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20026D47"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DC2C48">
        <w:rPr>
          <w:lang w:val="en-CA"/>
        </w:rPr>
        <w:t>6</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bookmarkStart w:id="0" w:name="_Hlk5709944"/>
      <w:r w:rsidR="00AA1BA6" w:rsidRPr="00CA375F">
        <w:rPr>
          <w:sz w:val="32"/>
          <w:szCs w:val="32"/>
          <w:lang w:val="en-CA"/>
        </w:rPr>
        <w:t>19</w:t>
      </w:r>
      <w:bookmarkEnd w:id="0"/>
      <w:r w:rsidR="007A3EEA" w:rsidRPr="007A3EEA">
        <w:rPr>
          <w:sz w:val="32"/>
          <w:szCs w:val="32"/>
          <w:lang w:val="en-CA"/>
        </w:rPr>
        <w:t>06940</w:t>
      </w:r>
    </w:p>
    <w:p w14:paraId="2FBA3F40" w14:textId="573364D5" w:rsidR="00DC2C48" w:rsidRPr="00AF0968" w:rsidRDefault="00DC2C48" w:rsidP="00DC2C48">
      <w:pPr>
        <w:pStyle w:val="3GPPHeader"/>
      </w:pPr>
      <w:bookmarkStart w:id="1" w:name="_Hlk3390498"/>
      <w:r w:rsidRPr="00AF0968">
        <w:t xml:space="preserve">Reno, </w:t>
      </w:r>
      <w:r w:rsidR="007A3EEA" w:rsidRPr="00AF0968">
        <w:t xml:space="preserve">Nevada, </w:t>
      </w:r>
      <w:r w:rsidRPr="00AF0968">
        <w:t>US</w:t>
      </w:r>
      <w:r w:rsidR="00DA7754" w:rsidRPr="00AF0968">
        <w:t>A</w:t>
      </w:r>
      <w:r w:rsidRPr="00AF0968">
        <w:t>, 13</w:t>
      </w:r>
      <w:r w:rsidR="00DA7754" w:rsidRPr="00AF0968">
        <w:rPr>
          <w:vertAlign w:val="superscript"/>
        </w:rPr>
        <w:t>th</w:t>
      </w:r>
      <w:r w:rsidR="00DA7754" w:rsidRPr="00AF0968">
        <w:t xml:space="preserve"> </w:t>
      </w:r>
      <w:r w:rsidRPr="00AF0968">
        <w:t>– 17</w:t>
      </w:r>
      <w:r w:rsidR="00DA7754" w:rsidRPr="00AF0968">
        <w:rPr>
          <w:vertAlign w:val="superscript"/>
        </w:rPr>
        <w:t>th</w:t>
      </w:r>
      <w:r w:rsidR="00DA7754" w:rsidRPr="00AF0968">
        <w:t xml:space="preserve"> </w:t>
      </w:r>
      <w:r w:rsidRPr="00AF0968">
        <w:t>May 2019</w:t>
      </w:r>
      <w:bookmarkEnd w:id="1"/>
      <w:r w:rsidRPr="00AF0968">
        <w:tab/>
        <w:t>Revision of R2-1903830</w:t>
      </w:r>
    </w:p>
    <w:p w14:paraId="1AA07094" w14:textId="77777777" w:rsidR="00E90E49" w:rsidRPr="00AF0968" w:rsidRDefault="00E90E49" w:rsidP="00357380">
      <w:pPr>
        <w:pStyle w:val="3GPPHeader"/>
      </w:pPr>
    </w:p>
    <w:p w14:paraId="180B8DCC" w14:textId="06D74D86" w:rsidR="00E90E49" w:rsidRPr="00885315" w:rsidRDefault="00E90E49" w:rsidP="00311702">
      <w:pPr>
        <w:pStyle w:val="3GPPHeader"/>
        <w:rPr>
          <w:lang w:val="en-CA"/>
        </w:rPr>
      </w:pPr>
      <w:r w:rsidRPr="00885315">
        <w:rPr>
          <w:lang w:val="en-CA"/>
        </w:rPr>
        <w:t>Agenda Item:</w:t>
      </w:r>
      <w:r w:rsidRPr="00885315">
        <w:rPr>
          <w:lang w:val="en-CA"/>
        </w:rPr>
        <w:tab/>
      </w:r>
      <w:r w:rsidR="00A01AF5" w:rsidRPr="007A3EEA">
        <w:rPr>
          <w:lang w:val="en-CA"/>
        </w:rPr>
        <w:t>12.2.4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0A607B64" w:rsidR="00E90E49" w:rsidRPr="00885315" w:rsidRDefault="003D3C45" w:rsidP="00311702">
      <w:pPr>
        <w:pStyle w:val="3GPPHeader"/>
        <w:rPr>
          <w:lang w:val="en-CA"/>
        </w:rPr>
      </w:pPr>
      <w:r w:rsidRPr="00885315">
        <w:rPr>
          <w:lang w:val="en-CA"/>
        </w:rPr>
        <w:t>Title:</w:t>
      </w:r>
      <w:r w:rsidR="00E90E49" w:rsidRPr="00885315">
        <w:rPr>
          <w:lang w:val="en-CA"/>
        </w:rPr>
        <w:tab/>
      </w:r>
      <w:r w:rsidR="004B7107" w:rsidRPr="00885315">
        <w:rPr>
          <w:lang w:val="en-CA"/>
        </w:rPr>
        <w:t xml:space="preserve">PUR </w:t>
      </w:r>
      <w:r w:rsidR="006D5852">
        <w:rPr>
          <w:lang w:val="en-CA"/>
        </w:rPr>
        <w:t>L1 or L2/</w:t>
      </w:r>
      <w:r w:rsidR="005F1D45">
        <w:rPr>
          <w:lang w:val="en-CA"/>
        </w:rPr>
        <w:t>L</w:t>
      </w:r>
      <w:r w:rsidR="006D5852">
        <w:rPr>
          <w:lang w:val="en-CA"/>
        </w:rPr>
        <w:t>3 acknowledgement</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726B8A5B" w:rsidR="00E739EA" w:rsidRPr="00AF0968" w:rsidRDefault="00E739EA" w:rsidP="00E739EA">
      <w:pPr>
        <w:rPr>
          <w:rFonts w:ascii="Arial" w:hAnsi="Arial" w:cs="Arial"/>
        </w:rPr>
      </w:pPr>
      <w:r w:rsidRPr="00AF0968">
        <w:rPr>
          <w:rFonts w:ascii="Arial" w:hAnsi="Arial" w:cs="Arial"/>
        </w:rPr>
        <w:t>The Rel-16 Work Item Descriptions for LTE-</w:t>
      </w:r>
      <w:r w:rsidR="000A61D2" w:rsidRPr="00AF0968">
        <w:rPr>
          <w:rFonts w:ascii="Arial" w:hAnsi="Arial" w:cs="Arial"/>
        </w:rPr>
        <w:t xml:space="preserve">M </w:t>
      </w:r>
      <w:r w:rsidR="000A61D2">
        <w:rPr>
          <w:rFonts w:ascii="Arial" w:hAnsi="Arial" w:cs="Arial"/>
        </w:rPr>
        <w:fldChar w:fldCharType="begin"/>
      </w:r>
      <w:r w:rsidR="000A61D2" w:rsidRPr="00AF0968">
        <w:rPr>
          <w:rFonts w:ascii="Arial" w:hAnsi="Arial" w:cs="Arial"/>
        </w:rPr>
        <w:instrText xml:space="preserve"> REF _Ref1079762 \n \h </w:instrText>
      </w:r>
      <w:r w:rsidR="000A61D2">
        <w:rPr>
          <w:rFonts w:ascii="Arial" w:hAnsi="Arial" w:cs="Arial"/>
        </w:rPr>
      </w:r>
      <w:r w:rsidR="000A61D2">
        <w:rPr>
          <w:rFonts w:ascii="Arial" w:hAnsi="Arial" w:cs="Arial"/>
        </w:rPr>
        <w:fldChar w:fldCharType="separate"/>
      </w:r>
      <w:r w:rsidR="00303C1A">
        <w:rPr>
          <w:rFonts w:ascii="Arial" w:hAnsi="Arial" w:cs="Arial"/>
        </w:rPr>
        <w:t>[1]</w:t>
      </w:r>
      <w:r w:rsidR="000A61D2">
        <w:rPr>
          <w:rFonts w:ascii="Arial" w:hAnsi="Arial" w:cs="Arial"/>
        </w:rPr>
        <w:fldChar w:fldCharType="end"/>
      </w:r>
      <w:r w:rsidR="000A61D2" w:rsidRPr="00AF0968">
        <w:rPr>
          <w:rFonts w:ascii="Arial" w:hAnsi="Arial" w:cs="Arial"/>
        </w:rPr>
        <w:t xml:space="preserve"> </w:t>
      </w:r>
      <w:r w:rsidRPr="00AF0968">
        <w:rPr>
          <w:rFonts w:ascii="Arial" w:hAnsi="Arial" w:cs="Arial"/>
        </w:rPr>
        <w:t>and NB-IoT</w:t>
      </w:r>
      <w:r w:rsidR="000A61D2" w:rsidRPr="00AF0968">
        <w:rPr>
          <w:rFonts w:ascii="Arial" w:hAnsi="Arial" w:cs="Arial"/>
        </w:rPr>
        <w:t xml:space="preserve"> </w:t>
      </w:r>
      <w:r w:rsidR="006D3B95">
        <w:rPr>
          <w:rFonts w:ascii="Arial" w:hAnsi="Arial" w:cs="Arial"/>
        </w:rPr>
        <w:fldChar w:fldCharType="begin"/>
      </w:r>
      <w:r w:rsidR="006D3B95" w:rsidRPr="00AF0968">
        <w:rPr>
          <w:rFonts w:ascii="Arial" w:hAnsi="Arial" w:cs="Arial"/>
        </w:rPr>
        <w:instrText xml:space="preserve"> REF _Ref7716668 \r \h </w:instrText>
      </w:r>
      <w:r w:rsidR="006D3B95">
        <w:rPr>
          <w:rFonts w:ascii="Arial" w:hAnsi="Arial" w:cs="Arial"/>
        </w:rPr>
      </w:r>
      <w:r w:rsidR="006D3B95">
        <w:rPr>
          <w:rFonts w:ascii="Arial" w:hAnsi="Arial" w:cs="Arial"/>
        </w:rPr>
        <w:fldChar w:fldCharType="separate"/>
      </w:r>
      <w:r w:rsidR="00303C1A">
        <w:rPr>
          <w:rFonts w:ascii="Arial" w:hAnsi="Arial" w:cs="Arial"/>
        </w:rPr>
        <w:t>[2]</w:t>
      </w:r>
      <w:r w:rsidR="006D3B95">
        <w:rPr>
          <w:rFonts w:ascii="Arial" w:hAnsi="Arial" w:cs="Arial"/>
        </w:rPr>
        <w:fldChar w:fldCharType="end"/>
      </w:r>
      <w:r w:rsidR="008204CA" w:rsidRPr="00AF0968">
        <w:rPr>
          <w:rFonts w:ascii="Arial" w:hAnsi="Arial" w:cs="Arial"/>
        </w:rPr>
        <w:t xml:space="preserve"> </w:t>
      </w:r>
      <w:r w:rsidRPr="00AF0968">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AF0968" w:rsidRDefault="00E739EA" w:rsidP="00E739EA">
      <w:pPr>
        <w:ind w:left="360"/>
        <w:rPr>
          <w:rFonts w:ascii="Arial" w:hAnsi="Arial" w:cs="Arial"/>
          <w:b/>
        </w:rPr>
      </w:pPr>
      <w:r w:rsidRPr="00AF0968">
        <w:rPr>
          <w:rFonts w:ascii="Arial" w:hAnsi="Arial" w:cs="Arial"/>
          <w:b/>
        </w:rPr>
        <w:t>Improved UL transmission efficiency and/or UE power consumption:</w:t>
      </w:r>
    </w:p>
    <w:p w14:paraId="36756402" w14:textId="6F149C79" w:rsidR="00E739EA" w:rsidRPr="00AF0968" w:rsidRDefault="00E739EA" w:rsidP="00B83A0A">
      <w:pPr>
        <w:numPr>
          <w:ilvl w:val="0"/>
          <w:numId w:val="13"/>
        </w:numPr>
        <w:ind w:left="1080"/>
        <w:rPr>
          <w:rFonts w:ascii="Arial" w:hAnsi="Arial" w:cs="Arial"/>
        </w:rPr>
      </w:pPr>
      <w:bookmarkStart w:id="2" w:name="_Hlk516687799"/>
      <w:r w:rsidRPr="00AF0968">
        <w:rPr>
          <w:rFonts w:ascii="Arial" w:hAnsi="Arial" w:cs="Arial"/>
        </w:rPr>
        <w:t>Specify support for transmission in preconfigured resources in idle and/or connected mode based on SC-FDMA waveform for UEs with a valid timing advance</w:t>
      </w:r>
      <w:r w:rsidR="00633361" w:rsidRPr="00303C1A">
        <w:rPr>
          <w:rFonts w:ascii="Arial" w:hAnsi="Arial" w:cs="Arial"/>
        </w:rPr>
        <w:t xml:space="preserve"> </w:t>
      </w:r>
      <w:r w:rsidRPr="00AF0968">
        <w:rPr>
          <w:rFonts w:ascii="Arial" w:hAnsi="Arial" w:cs="Arial"/>
        </w:rPr>
        <w:t>[RAN1, RAN2</w:t>
      </w:r>
      <w:bookmarkStart w:id="3" w:name="_Hlk516765211"/>
      <w:r w:rsidRPr="00AF0968">
        <w:rPr>
          <w:rFonts w:ascii="Arial" w:hAnsi="Arial" w:cs="Arial"/>
        </w:rPr>
        <w:t>, RAN</w:t>
      </w:r>
      <w:bookmarkEnd w:id="3"/>
      <w:r w:rsidRPr="00AF0968">
        <w:rPr>
          <w:rFonts w:ascii="Arial" w:hAnsi="Arial" w:cs="Arial"/>
        </w:rPr>
        <w:t>4]</w:t>
      </w:r>
    </w:p>
    <w:p w14:paraId="508A807C" w14:textId="77777777" w:rsidR="00E739EA" w:rsidRPr="00AF0968" w:rsidRDefault="00E739EA" w:rsidP="00B83A0A">
      <w:pPr>
        <w:numPr>
          <w:ilvl w:val="1"/>
          <w:numId w:val="13"/>
        </w:numPr>
        <w:ind w:left="1800"/>
        <w:rPr>
          <w:rFonts w:ascii="Arial" w:hAnsi="Arial" w:cs="Arial"/>
        </w:rPr>
      </w:pPr>
      <w:r w:rsidRPr="00AF0968">
        <w:rPr>
          <w:rFonts w:ascii="Arial" w:hAnsi="Arial" w:cs="Arial"/>
        </w:rPr>
        <w:t>Both shared resources and dedicated resources can be discussed</w:t>
      </w:r>
    </w:p>
    <w:p w14:paraId="66E0C130" w14:textId="57959173" w:rsidR="003E2833" w:rsidRPr="00AF0968" w:rsidRDefault="00E739EA" w:rsidP="00E739EA">
      <w:pPr>
        <w:numPr>
          <w:ilvl w:val="1"/>
          <w:numId w:val="13"/>
        </w:numPr>
        <w:ind w:left="1800"/>
        <w:rPr>
          <w:rFonts w:ascii="Arial" w:hAnsi="Arial" w:cs="Arial"/>
        </w:rPr>
      </w:pPr>
      <w:r w:rsidRPr="00AF0968">
        <w:rPr>
          <w:rFonts w:ascii="Arial" w:hAnsi="Arial" w:cs="Arial"/>
        </w:rPr>
        <w:t>Note: This is limited to orthogonal (multi) access schemes</w:t>
      </w:r>
      <w:bookmarkEnd w:id="2"/>
    </w:p>
    <w:p w14:paraId="0DAF8598" w14:textId="2ED9F799" w:rsidR="00060EA0" w:rsidRPr="00AF0968" w:rsidRDefault="0073669D" w:rsidP="00E739EA">
      <w:pPr>
        <w:pStyle w:val="BodyText"/>
      </w:pPr>
      <w:r w:rsidRPr="00AF0968">
        <w:t>In RAN1 t</w:t>
      </w:r>
      <w:r w:rsidR="00060EA0" w:rsidRPr="00AF0968">
        <w:t xml:space="preserve">he following agreements </w:t>
      </w:r>
      <w:r w:rsidR="009D0240" w:rsidRPr="00AF0968">
        <w:t xml:space="preserve">have been </w:t>
      </w:r>
      <w:r w:rsidR="00060EA0" w:rsidRPr="00AF0968">
        <w:t>reached for LTE-M and NB-IoT</w:t>
      </w:r>
      <w:r w:rsidR="00AB668A" w:rsidRPr="00AF0968">
        <w:t xml:space="preserve"> which are relevant for </w:t>
      </w:r>
      <w:bookmarkStart w:id="4" w:name="_Hlk4320313"/>
      <w:r w:rsidR="004100BC" w:rsidRPr="00AF0968">
        <w:t>this contribution</w:t>
      </w:r>
      <w:r w:rsidR="00E879B6" w:rsidRPr="00AF0968">
        <w:t xml:space="preserve"> </w:t>
      </w:r>
      <w:bookmarkEnd w:id="4"/>
      <w:r w:rsidR="00E879B6" w:rsidRPr="00AF0968">
        <w:t>(</w:t>
      </w:r>
      <w:r w:rsidR="00ED589D" w:rsidRPr="00AF0968">
        <w:t>‘LTE-M’ and ‘NB-IoT’ in brackets when not applicable to both)</w:t>
      </w:r>
      <w:r w:rsidR="00060EA0" w:rsidRPr="00AF0968">
        <w:t>:</w:t>
      </w:r>
    </w:p>
    <w:tbl>
      <w:tblPr>
        <w:tblStyle w:val="TableGrid3"/>
        <w:tblW w:w="0" w:type="auto"/>
        <w:tblInd w:w="720" w:type="dxa"/>
        <w:tblLook w:val="04A0" w:firstRow="1" w:lastRow="0" w:firstColumn="1" w:lastColumn="0" w:noHBand="0" w:noVBand="1"/>
      </w:tblPr>
      <w:tblGrid>
        <w:gridCol w:w="8909"/>
      </w:tblGrid>
      <w:tr w:rsidR="008549B6" w:rsidRPr="00303C1A" w14:paraId="3A36CD56" w14:textId="77777777" w:rsidTr="006F5A51">
        <w:tc>
          <w:tcPr>
            <w:tcW w:w="9062" w:type="dxa"/>
          </w:tcPr>
          <w:p w14:paraId="19515910" w14:textId="77777777" w:rsidR="008549B6" w:rsidRPr="00AF0968" w:rsidRDefault="008549B6" w:rsidP="006F5A51">
            <w:pPr>
              <w:spacing w:after="0"/>
              <w:ind w:left="720" w:hanging="720"/>
              <w:rPr>
                <w:rFonts w:ascii="Times New Roman" w:eastAsia="Batang" w:hAnsi="Times New Roman"/>
                <w:sz w:val="20"/>
                <w:szCs w:val="20"/>
                <w:lang w:eastAsia="x-none"/>
              </w:rPr>
            </w:pPr>
          </w:p>
          <w:p w14:paraId="60D26FC9" w14:textId="77777777" w:rsidR="008549B6" w:rsidRPr="00AF0968" w:rsidRDefault="008549B6" w:rsidP="006F5A51">
            <w:pPr>
              <w:spacing w:after="0"/>
              <w:ind w:left="720" w:hanging="720"/>
              <w:rPr>
                <w:rFonts w:ascii="Times New Roman" w:eastAsia="Batang" w:hAnsi="Times New Roman"/>
                <w:b/>
                <w:sz w:val="20"/>
                <w:szCs w:val="20"/>
                <w:highlight w:val="green"/>
                <w:lang w:eastAsia="x-none"/>
              </w:rPr>
            </w:pPr>
            <w:r w:rsidRPr="00AF0968">
              <w:rPr>
                <w:rFonts w:ascii="Times New Roman" w:eastAsia="Batang" w:hAnsi="Times New Roman"/>
                <w:b/>
                <w:sz w:val="20"/>
                <w:szCs w:val="20"/>
                <w:highlight w:val="green"/>
                <w:lang w:eastAsia="x-none"/>
              </w:rPr>
              <w:t>Agreement</w:t>
            </w:r>
          </w:p>
          <w:p w14:paraId="04175BF9" w14:textId="77777777" w:rsidR="008549B6" w:rsidRPr="00AF0968" w:rsidRDefault="008549B6" w:rsidP="006F5A51">
            <w:pPr>
              <w:spacing w:after="0"/>
              <w:ind w:left="720" w:hanging="720"/>
              <w:rPr>
                <w:rFonts w:ascii="Times New Roman" w:eastAsia="Batang" w:hAnsi="Times New Roman"/>
                <w:sz w:val="20"/>
                <w:szCs w:val="20"/>
              </w:rPr>
            </w:pPr>
            <w:r w:rsidRPr="00AF0968">
              <w:rPr>
                <w:rFonts w:ascii="Times New Roman" w:eastAsia="Batang" w:hAnsi="Times New Roman"/>
                <w:sz w:val="20"/>
                <w:szCs w:val="20"/>
              </w:rPr>
              <w:t xml:space="preserve">Dedicated preconfigured UL resource is defined as an PUSCH resource used by a single UE </w:t>
            </w:r>
          </w:p>
          <w:p w14:paraId="0F300CCB" w14:textId="77777777" w:rsidR="008549B6" w:rsidRPr="00AF0968" w:rsidRDefault="008549B6" w:rsidP="006F5A51">
            <w:pPr>
              <w:numPr>
                <w:ilvl w:val="1"/>
                <w:numId w:val="15"/>
              </w:numPr>
              <w:spacing w:after="0" w:line="240" w:lineRule="auto"/>
              <w:rPr>
                <w:rFonts w:ascii="Times New Roman" w:eastAsia="Batang" w:hAnsi="Times New Roman"/>
                <w:sz w:val="20"/>
                <w:szCs w:val="20"/>
              </w:rPr>
            </w:pPr>
            <w:r w:rsidRPr="00AF0968">
              <w:rPr>
                <w:rFonts w:ascii="Times New Roman" w:eastAsia="Batang" w:hAnsi="Times New Roman"/>
                <w:sz w:val="20"/>
                <w:szCs w:val="20"/>
              </w:rPr>
              <w:t>PUSCH resource is time-frequency resource</w:t>
            </w:r>
          </w:p>
          <w:p w14:paraId="4167771A" w14:textId="77777777" w:rsidR="008549B6" w:rsidRPr="00F62589" w:rsidRDefault="008549B6" w:rsidP="006F5A51">
            <w:pPr>
              <w:numPr>
                <w:ilvl w:val="1"/>
                <w:numId w:val="15"/>
              </w:numPr>
              <w:spacing w:after="0" w:line="240" w:lineRule="auto"/>
              <w:rPr>
                <w:rFonts w:ascii="Times New Roman" w:eastAsia="Batang" w:hAnsi="Times New Roman"/>
                <w:sz w:val="20"/>
                <w:szCs w:val="20"/>
              </w:rPr>
            </w:pPr>
            <w:r w:rsidRPr="00F62589">
              <w:rPr>
                <w:rFonts w:ascii="Times New Roman" w:eastAsia="Batang" w:hAnsi="Times New Roman"/>
                <w:sz w:val="20"/>
                <w:szCs w:val="20"/>
              </w:rPr>
              <w:t xml:space="preserve">Dedicated PUR is contention-free </w:t>
            </w:r>
          </w:p>
          <w:p w14:paraId="35287368" w14:textId="77777777" w:rsidR="008549B6" w:rsidRPr="0047529E" w:rsidRDefault="008549B6" w:rsidP="006F5A51">
            <w:pPr>
              <w:spacing w:after="0"/>
              <w:ind w:left="720" w:hanging="720"/>
              <w:rPr>
                <w:rFonts w:ascii="Times New Roman" w:eastAsia="Batang" w:hAnsi="Times New Roman"/>
                <w:sz w:val="20"/>
                <w:szCs w:val="20"/>
                <w:lang w:eastAsia="x-none"/>
              </w:rPr>
            </w:pPr>
          </w:p>
          <w:p w14:paraId="6BE023F6" w14:textId="77777777" w:rsidR="008549B6" w:rsidRPr="0047529E" w:rsidRDefault="008549B6" w:rsidP="006F5A51">
            <w:pPr>
              <w:spacing w:after="0"/>
              <w:rPr>
                <w:rFonts w:ascii="Times New Roman" w:eastAsia="Batang" w:hAnsi="Times New Roman"/>
                <w:b/>
                <w:sz w:val="20"/>
                <w:szCs w:val="20"/>
                <w:highlight w:val="green"/>
                <w:lang w:eastAsia="zh-CN"/>
              </w:rPr>
            </w:pPr>
            <w:r w:rsidRPr="0047529E">
              <w:rPr>
                <w:rFonts w:ascii="Times New Roman" w:eastAsia="Batang" w:hAnsi="Times New Roman"/>
                <w:b/>
                <w:sz w:val="20"/>
                <w:szCs w:val="20"/>
                <w:highlight w:val="green"/>
                <w:lang w:eastAsia="zh-CN"/>
              </w:rPr>
              <w:t>Agreement</w:t>
            </w:r>
          </w:p>
          <w:p w14:paraId="10D083A4" w14:textId="77777777" w:rsidR="008549B6" w:rsidRPr="00AF0968" w:rsidRDefault="008549B6" w:rsidP="006F5A51">
            <w:pPr>
              <w:spacing w:after="0"/>
              <w:rPr>
                <w:rFonts w:ascii="Times New Roman" w:eastAsia="Batang" w:hAnsi="Times New Roman"/>
                <w:sz w:val="20"/>
                <w:szCs w:val="20"/>
              </w:rPr>
            </w:pPr>
            <w:r w:rsidRPr="00AF0968">
              <w:rPr>
                <w:rFonts w:ascii="Times New Roman" w:eastAsia="Batang" w:hAnsi="Times New Roman"/>
                <w:sz w:val="20"/>
                <w:szCs w:val="20"/>
              </w:rPr>
              <w:t>In IDLE mode, HARQ is supported for transmission in dedicated PUR</w:t>
            </w:r>
          </w:p>
          <w:p w14:paraId="2A56D404" w14:textId="77777777" w:rsidR="008549B6" w:rsidRPr="00AF0968" w:rsidRDefault="008549B6" w:rsidP="006F5A51">
            <w:pPr>
              <w:numPr>
                <w:ilvl w:val="0"/>
                <w:numId w:val="16"/>
              </w:numPr>
              <w:spacing w:after="0" w:line="240" w:lineRule="auto"/>
              <w:rPr>
                <w:rFonts w:ascii="Times New Roman" w:eastAsia="Batang" w:hAnsi="Times New Roman"/>
                <w:sz w:val="20"/>
                <w:szCs w:val="20"/>
                <w:lang w:eastAsia="x-none"/>
              </w:rPr>
            </w:pPr>
            <w:r w:rsidRPr="00AF0968">
              <w:rPr>
                <w:rFonts w:ascii="Times New Roman" w:eastAsia="Batang" w:hAnsi="Times New Roman"/>
                <w:sz w:val="20"/>
                <w:szCs w:val="20"/>
                <w:lang w:eastAsia="x-none"/>
              </w:rPr>
              <w:t xml:space="preserve">A single HARQ process is supported, </w:t>
            </w:r>
          </w:p>
          <w:p w14:paraId="60106216" w14:textId="77777777" w:rsidR="008549B6" w:rsidRPr="00AF0968" w:rsidRDefault="008549B6" w:rsidP="006F5A51">
            <w:pPr>
              <w:numPr>
                <w:ilvl w:val="1"/>
                <w:numId w:val="16"/>
              </w:numPr>
              <w:spacing w:after="0" w:line="240" w:lineRule="auto"/>
              <w:rPr>
                <w:rFonts w:ascii="Times New Roman" w:eastAsia="Batang" w:hAnsi="Times New Roman"/>
                <w:sz w:val="20"/>
                <w:szCs w:val="20"/>
                <w:lang w:eastAsia="x-none"/>
              </w:rPr>
            </w:pPr>
            <w:r w:rsidRPr="00AF0968">
              <w:rPr>
                <w:rFonts w:ascii="Times New Roman" w:eastAsia="Batang" w:hAnsi="Times New Roman"/>
                <w:sz w:val="20"/>
                <w:szCs w:val="20"/>
                <w:lang w:eastAsia="x-none"/>
              </w:rPr>
              <w:t>FFS whether more than one HARQ processes are supported</w:t>
            </w:r>
          </w:p>
          <w:p w14:paraId="6F8FCE84" w14:textId="77777777" w:rsidR="008549B6" w:rsidRPr="00AF0968" w:rsidRDefault="008549B6" w:rsidP="006F5A51">
            <w:pPr>
              <w:numPr>
                <w:ilvl w:val="0"/>
                <w:numId w:val="16"/>
              </w:numPr>
              <w:spacing w:after="0" w:line="240" w:lineRule="auto"/>
              <w:rPr>
                <w:rFonts w:ascii="Times New Roman" w:eastAsia="Batang" w:hAnsi="Times New Roman"/>
                <w:sz w:val="20"/>
                <w:szCs w:val="20"/>
                <w:lang w:eastAsia="x-none"/>
              </w:rPr>
            </w:pPr>
            <w:r w:rsidRPr="00AF0968">
              <w:rPr>
                <w:rFonts w:ascii="Times New Roman" w:eastAsia="Batang" w:hAnsi="Times New Roman"/>
                <w:sz w:val="20"/>
                <w:szCs w:val="20"/>
                <w:lang w:eastAsia="x-none"/>
              </w:rPr>
              <w:t>FFS: The design of the corresponding (M/</w:t>
            </w:r>
            <w:proofErr w:type="gramStart"/>
            <w:r w:rsidRPr="00AF0968">
              <w:rPr>
                <w:rFonts w:ascii="Times New Roman" w:eastAsia="Batang" w:hAnsi="Times New Roman"/>
                <w:sz w:val="20"/>
                <w:szCs w:val="20"/>
                <w:lang w:eastAsia="x-none"/>
              </w:rPr>
              <w:t>N)PDCCH</w:t>
            </w:r>
            <w:proofErr w:type="gramEnd"/>
            <w:r w:rsidRPr="00AF0968">
              <w:rPr>
                <w:rFonts w:ascii="Times New Roman" w:eastAsia="Batang" w:hAnsi="Times New Roman"/>
                <w:sz w:val="20"/>
                <w:szCs w:val="20"/>
                <w:lang w:eastAsia="x-none"/>
              </w:rPr>
              <w:t xml:space="preserve"> search space</w:t>
            </w:r>
          </w:p>
          <w:p w14:paraId="7AF286B3" w14:textId="77777777" w:rsidR="008549B6" w:rsidRPr="00AF0968" w:rsidRDefault="008549B6" w:rsidP="006F5A51">
            <w:pPr>
              <w:spacing w:after="0"/>
              <w:ind w:left="720" w:hanging="720"/>
              <w:rPr>
                <w:rFonts w:ascii="Times New Roman" w:eastAsia="Batang" w:hAnsi="Times New Roman"/>
                <w:sz w:val="20"/>
                <w:szCs w:val="20"/>
                <w:lang w:eastAsia="x-none"/>
              </w:rPr>
            </w:pPr>
          </w:p>
          <w:p w14:paraId="45267ED5" w14:textId="77777777" w:rsidR="008549B6" w:rsidRPr="00AF0968" w:rsidRDefault="008549B6" w:rsidP="006F5A51">
            <w:pPr>
              <w:spacing w:after="0"/>
              <w:ind w:left="720" w:hanging="720"/>
              <w:rPr>
                <w:rFonts w:ascii="Times New Roman" w:eastAsia="Batang" w:hAnsi="Times New Roman"/>
                <w:b/>
                <w:sz w:val="20"/>
                <w:szCs w:val="20"/>
                <w:highlight w:val="green"/>
                <w:lang w:eastAsia="zh-CN"/>
              </w:rPr>
            </w:pPr>
            <w:r w:rsidRPr="00AF0968">
              <w:rPr>
                <w:rFonts w:ascii="Times New Roman" w:eastAsia="Batang" w:hAnsi="Times New Roman"/>
                <w:b/>
                <w:sz w:val="20"/>
                <w:szCs w:val="20"/>
                <w:highlight w:val="green"/>
                <w:lang w:eastAsia="zh-CN"/>
              </w:rPr>
              <w:t>Agreement</w:t>
            </w:r>
          </w:p>
          <w:p w14:paraId="70DC8A51" w14:textId="77777777" w:rsidR="008549B6" w:rsidRPr="00AF0968" w:rsidRDefault="008549B6" w:rsidP="006F5A51">
            <w:pPr>
              <w:spacing w:after="0"/>
              <w:ind w:left="720" w:hanging="720"/>
              <w:rPr>
                <w:rFonts w:ascii="Times New Roman" w:eastAsia="Batang" w:hAnsi="Times New Roman"/>
                <w:sz w:val="20"/>
                <w:szCs w:val="20"/>
                <w:lang w:eastAsia="zh-CN"/>
              </w:rPr>
            </w:pPr>
            <w:r w:rsidRPr="00AF0968">
              <w:rPr>
                <w:rFonts w:ascii="Times New Roman" w:eastAsia="Batang" w:hAnsi="Times New Roman"/>
                <w:sz w:val="20"/>
                <w:szCs w:val="20"/>
                <w:lang w:eastAsia="zh-CN"/>
              </w:rPr>
              <w:t>In idle mode, dedicated PUR is supported.</w:t>
            </w:r>
          </w:p>
          <w:p w14:paraId="57B33691" w14:textId="77777777" w:rsidR="008549B6" w:rsidRPr="00AF0968" w:rsidRDefault="008549B6" w:rsidP="006F5A51">
            <w:pPr>
              <w:numPr>
                <w:ilvl w:val="0"/>
                <w:numId w:val="16"/>
              </w:numPr>
              <w:spacing w:after="0" w:line="240" w:lineRule="auto"/>
              <w:rPr>
                <w:rFonts w:ascii="Times New Roman" w:eastAsia="Batang" w:hAnsi="Times New Roman"/>
                <w:sz w:val="20"/>
                <w:szCs w:val="20"/>
                <w:lang w:eastAsia="zh-CN"/>
              </w:rPr>
            </w:pPr>
            <w:r w:rsidRPr="00AF0968">
              <w:rPr>
                <w:rFonts w:ascii="Times New Roman" w:eastAsia="Batang" w:hAnsi="Times New Roman"/>
                <w:sz w:val="20"/>
                <w:szCs w:val="20"/>
                <w:lang w:eastAsia="zh-CN"/>
              </w:rPr>
              <w:t>Support for CFS PUR is FFS.</w:t>
            </w:r>
          </w:p>
          <w:p w14:paraId="11413D4F" w14:textId="77777777" w:rsidR="008549B6" w:rsidRPr="00AF0968" w:rsidRDefault="008549B6" w:rsidP="006F5A51">
            <w:pPr>
              <w:numPr>
                <w:ilvl w:val="0"/>
                <w:numId w:val="16"/>
              </w:numPr>
              <w:spacing w:after="0" w:line="240" w:lineRule="auto"/>
              <w:rPr>
                <w:rFonts w:ascii="Times New Roman" w:eastAsia="Batang" w:hAnsi="Times New Roman"/>
                <w:sz w:val="20"/>
                <w:szCs w:val="20"/>
                <w:lang w:eastAsia="zh-CN"/>
              </w:rPr>
            </w:pPr>
            <w:r w:rsidRPr="00AF0968">
              <w:rPr>
                <w:rFonts w:ascii="Times New Roman" w:eastAsia="Batang" w:hAnsi="Times New Roman"/>
                <w:sz w:val="20"/>
                <w:szCs w:val="20"/>
                <w:lang w:eastAsia="zh-CN"/>
              </w:rPr>
              <w:t>Support for CBS PUR is FFS.</w:t>
            </w:r>
          </w:p>
          <w:p w14:paraId="0ED9B101" w14:textId="77777777" w:rsidR="008549B6" w:rsidRPr="00AF0968" w:rsidRDefault="008549B6" w:rsidP="006F5A51">
            <w:pPr>
              <w:spacing w:after="0"/>
              <w:ind w:left="720" w:hanging="720"/>
              <w:rPr>
                <w:rFonts w:ascii="Times New Roman" w:eastAsia="Batang" w:hAnsi="Times New Roman"/>
                <w:sz w:val="20"/>
                <w:szCs w:val="20"/>
                <w:lang w:eastAsia="x-none"/>
              </w:rPr>
            </w:pPr>
          </w:p>
          <w:p w14:paraId="50683AC5" w14:textId="77777777" w:rsidR="008549B6" w:rsidRPr="00AF0968" w:rsidRDefault="008549B6" w:rsidP="006F5A51">
            <w:pPr>
              <w:spacing w:after="0"/>
              <w:ind w:left="720" w:hanging="720"/>
              <w:rPr>
                <w:rFonts w:ascii="Times New Roman" w:eastAsia="Batang" w:hAnsi="Times New Roman"/>
                <w:b/>
                <w:sz w:val="20"/>
                <w:szCs w:val="20"/>
                <w:highlight w:val="green"/>
              </w:rPr>
            </w:pPr>
            <w:r w:rsidRPr="00AF0968">
              <w:rPr>
                <w:rFonts w:ascii="Times New Roman" w:eastAsia="Batang" w:hAnsi="Times New Roman"/>
                <w:b/>
                <w:sz w:val="20"/>
                <w:szCs w:val="20"/>
                <w:highlight w:val="green"/>
              </w:rPr>
              <w:t xml:space="preserve">Agreement </w:t>
            </w:r>
          </w:p>
          <w:p w14:paraId="49A37560" w14:textId="77777777" w:rsidR="008549B6" w:rsidRPr="00AF0968" w:rsidRDefault="008549B6" w:rsidP="006F5A51">
            <w:pPr>
              <w:spacing w:after="0"/>
              <w:rPr>
                <w:rFonts w:ascii="Times New Roman" w:eastAsia="Batang" w:hAnsi="Times New Roman"/>
                <w:sz w:val="20"/>
                <w:szCs w:val="20"/>
              </w:rPr>
            </w:pPr>
            <w:r w:rsidRPr="00AF0968">
              <w:rPr>
                <w:rFonts w:ascii="Times New Roman" w:eastAsia="Batang" w:hAnsi="Times New Roman"/>
                <w:sz w:val="20"/>
                <w:szCs w:val="20"/>
              </w:rPr>
              <w:t>For UL transmission in preconfigured resource, fallback mechanism to RACH/EDT procedures is supported.</w:t>
            </w:r>
          </w:p>
          <w:p w14:paraId="1EDACD9A" w14:textId="77777777" w:rsidR="008549B6" w:rsidRPr="00AF0968" w:rsidRDefault="008549B6" w:rsidP="006F5A51">
            <w:pPr>
              <w:spacing w:after="0"/>
              <w:ind w:left="720" w:hanging="720"/>
              <w:rPr>
                <w:rFonts w:ascii="Times New Roman" w:eastAsia="Batang" w:hAnsi="Times New Roman"/>
                <w:sz w:val="20"/>
                <w:szCs w:val="20"/>
                <w:lang w:eastAsia="x-none"/>
              </w:rPr>
            </w:pPr>
          </w:p>
          <w:p w14:paraId="01B1532A" w14:textId="77777777" w:rsidR="008549B6" w:rsidRPr="00AF0968" w:rsidRDefault="008549B6" w:rsidP="006F5A51">
            <w:pPr>
              <w:spacing w:after="0"/>
              <w:ind w:left="720" w:hanging="720"/>
              <w:rPr>
                <w:rFonts w:ascii="Times New Roman" w:eastAsia="Batang" w:hAnsi="Times New Roman"/>
                <w:sz w:val="20"/>
                <w:szCs w:val="20"/>
                <w:lang w:eastAsia="x-none"/>
              </w:rPr>
            </w:pPr>
          </w:p>
          <w:p w14:paraId="54668CF3" w14:textId="77777777" w:rsidR="008549B6" w:rsidRPr="00AF0968" w:rsidRDefault="008549B6" w:rsidP="006F5A51">
            <w:pPr>
              <w:spacing w:after="0"/>
              <w:rPr>
                <w:rFonts w:ascii="Times New Roman" w:eastAsia="Batang" w:hAnsi="Times New Roman"/>
                <w:sz w:val="20"/>
                <w:szCs w:val="20"/>
              </w:rPr>
            </w:pPr>
          </w:p>
          <w:p w14:paraId="7D3A21FC" w14:textId="77777777" w:rsidR="008549B6" w:rsidRPr="00AF0968" w:rsidRDefault="008549B6" w:rsidP="006F5A51">
            <w:pPr>
              <w:spacing w:after="0"/>
              <w:rPr>
                <w:rFonts w:ascii="Times New Roman" w:eastAsia="Batang" w:hAnsi="Times New Roman"/>
                <w:sz w:val="20"/>
                <w:szCs w:val="20"/>
                <w:lang w:eastAsia="x-none"/>
              </w:rPr>
            </w:pPr>
          </w:p>
        </w:tc>
      </w:tr>
    </w:tbl>
    <w:tbl>
      <w:tblPr>
        <w:tblStyle w:val="TableGrid13"/>
        <w:tblW w:w="0" w:type="auto"/>
        <w:tblInd w:w="720" w:type="dxa"/>
        <w:tblLook w:val="04A0" w:firstRow="1" w:lastRow="0" w:firstColumn="1" w:lastColumn="0" w:noHBand="0" w:noVBand="1"/>
      </w:tblPr>
      <w:tblGrid>
        <w:gridCol w:w="8909"/>
      </w:tblGrid>
      <w:tr w:rsidR="008549B6" w:rsidRPr="00303C1A" w14:paraId="74C28D97" w14:textId="77777777" w:rsidTr="006F5A51">
        <w:tc>
          <w:tcPr>
            <w:tcW w:w="9062" w:type="dxa"/>
          </w:tcPr>
          <w:p w14:paraId="06BA34F0" w14:textId="77777777" w:rsidR="008549B6" w:rsidRPr="00AF0968" w:rsidRDefault="008549B6" w:rsidP="006F5A51">
            <w:pPr>
              <w:spacing w:after="0"/>
              <w:jc w:val="both"/>
              <w:rPr>
                <w:rFonts w:ascii="Times New Roman" w:hAnsi="Times New Roman"/>
                <w:b/>
                <w:sz w:val="20"/>
                <w:szCs w:val="20"/>
                <w:lang w:eastAsia="sv-SE"/>
              </w:rPr>
            </w:pPr>
            <w:r w:rsidRPr="00AF0968">
              <w:rPr>
                <w:rFonts w:ascii="Times New Roman" w:hAnsi="Times New Roman"/>
                <w:b/>
                <w:sz w:val="20"/>
                <w:szCs w:val="20"/>
                <w:highlight w:val="green"/>
                <w:lang w:eastAsia="sv-SE"/>
              </w:rPr>
              <w:lastRenderedPageBreak/>
              <w:t>Agreement</w:t>
            </w:r>
            <w:r w:rsidRPr="00AF0968">
              <w:rPr>
                <w:rFonts w:ascii="Times New Roman" w:eastAsia="Times New Roman" w:hAnsi="Times New Roman"/>
                <w:b/>
                <w:sz w:val="20"/>
                <w:szCs w:val="20"/>
                <w:lang w:eastAsia="zh-CN"/>
              </w:rPr>
              <w:t xml:space="preserve"> [LTE-M]</w:t>
            </w:r>
          </w:p>
          <w:p w14:paraId="308D9CC0" w14:textId="77777777" w:rsidR="008549B6" w:rsidRPr="00AF0968" w:rsidRDefault="008549B6" w:rsidP="006F5A51">
            <w:pPr>
              <w:spacing w:after="0"/>
              <w:jc w:val="both"/>
              <w:rPr>
                <w:rFonts w:ascii="Times New Roman" w:hAnsi="Times New Roman"/>
                <w:sz w:val="20"/>
                <w:szCs w:val="20"/>
                <w:lang w:eastAsia="sv-SE"/>
              </w:rPr>
            </w:pPr>
            <w:r w:rsidRPr="00AF0968">
              <w:rPr>
                <w:rFonts w:ascii="Times New Roman" w:hAnsi="Times New Roman"/>
                <w:sz w:val="20"/>
                <w:szCs w:val="20"/>
                <w:lang w:eastAsia="sv-SE"/>
              </w:rPr>
              <w:t xml:space="preserve">If multi-TB grant is not enabled, a dedicated PUR allocation is associated to only a single TB and single HARQ process </w:t>
            </w:r>
          </w:p>
          <w:p w14:paraId="43C3491E" w14:textId="77777777" w:rsidR="008549B6" w:rsidRPr="00AF0968" w:rsidRDefault="008549B6" w:rsidP="006F5A51">
            <w:pPr>
              <w:numPr>
                <w:ilvl w:val="0"/>
                <w:numId w:val="27"/>
              </w:numPr>
              <w:spacing w:after="0" w:line="240" w:lineRule="auto"/>
              <w:rPr>
                <w:rFonts w:ascii="Times New Roman" w:eastAsia="Batang" w:hAnsi="Times New Roman"/>
                <w:sz w:val="20"/>
                <w:szCs w:val="20"/>
                <w:lang w:eastAsia="x-none"/>
              </w:rPr>
            </w:pPr>
            <w:r w:rsidRPr="00AF0968">
              <w:rPr>
                <w:rFonts w:ascii="Times New Roman" w:eastAsia="Batang" w:hAnsi="Times New Roman"/>
                <w:sz w:val="20"/>
                <w:szCs w:val="20"/>
              </w:rPr>
              <w:t>FFS: if multi-TB grant is enabled/supported</w:t>
            </w:r>
          </w:p>
          <w:p w14:paraId="35D8D5CC" w14:textId="77777777" w:rsidR="008549B6" w:rsidRPr="00AF0968" w:rsidRDefault="008549B6" w:rsidP="006F5A51">
            <w:pPr>
              <w:spacing w:after="0" w:line="240" w:lineRule="auto"/>
              <w:rPr>
                <w:rFonts w:ascii="Times New Roman" w:eastAsia="Batang" w:hAnsi="Times New Roman"/>
                <w:sz w:val="20"/>
                <w:szCs w:val="20"/>
                <w:lang w:eastAsia="x-none"/>
              </w:rPr>
            </w:pPr>
          </w:p>
          <w:p w14:paraId="5A8EBB0A" w14:textId="77777777" w:rsidR="008549B6" w:rsidRPr="00AF0968" w:rsidRDefault="008549B6" w:rsidP="006F5A51">
            <w:pPr>
              <w:spacing w:after="0"/>
              <w:jc w:val="both"/>
              <w:rPr>
                <w:rFonts w:ascii="Times New Roman" w:hAnsi="Times New Roman"/>
                <w:b/>
                <w:sz w:val="20"/>
                <w:szCs w:val="20"/>
                <w:lang w:eastAsia="sv-SE"/>
              </w:rPr>
            </w:pPr>
            <w:r w:rsidRPr="00AF0968">
              <w:rPr>
                <w:rFonts w:ascii="Times New Roman" w:hAnsi="Times New Roman"/>
                <w:b/>
                <w:sz w:val="20"/>
                <w:szCs w:val="20"/>
                <w:highlight w:val="green"/>
                <w:lang w:eastAsia="sv-SE"/>
              </w:rPr>
              <w:t>Agreement</w:t>
            </w:r>
            <w:r w:rsidRPr="00AF0968">
              <w:rPr>
                <w:rFonts w:ascii="Times New Roman" w:eastAsia="Times New Roman" w:hAnsi="Times New Roman"/>
                <w:b/>
                <w:sz w:val="20"/>
                <w:szCs w:val="20"/>
                <w:lang w:eastAsia="zh-CN"/>
              </w:rPr>
              <w:t xml:space="preserve"> [NB-IoT]</w:t>
            </w:r>
          </w:p>
          <w:p w14:paraId="30AA56DC" w14:textId="77777777" w:rsidR="008549B6" w:rsidRPr="00AF0968" w:rsidRDefault="008549B6" w:rsidP="006F5A51">
            <w:pPr>
              <w:spacing w:after="0" w:line="240" w:lineRule="auto"/>
              <w:rPr>
                <w:rFonts w:ascii="Times New Roman" w:eastAsia="Batang" w:hAnsi="Times New Roman"/>
                <w:sz w:val="20"/>
                <w:szCs w:val="20"/>
                <w:lang w:eastAsia="x-none"/>
              </w:rPr>
            </w:pPr>
            <w:r w:rsidRPr="00AF0968">
              <w:rPr>
                <w:rFonts w:ascii="Times New Roman" w:eastAsia="Batang" w:hAnsi="Times New Roman"/>
                <w:sz w:val="20"/>
                <w:szCs w:val="20"/>
                <w:lang w:eastAsia="x-none"/>
              </w:rPr>
              <w:t>In idle mode, only one HARQ process is supported for dedicated PUR</w:t>
            </w:r>
          </w:p>
          <w:p w14:paraId="58A86827" w14:textId="77777777" w:rsidR="008549B6" w:rsidRPr="00AF0968" w:rsidRDefault="008549B6" w:rsidP="006F5A51">
            <w:pPr>
              <w:spacing w:after="0"/>
              <w:ind w:left="720" w:hanging="720"/>
              <w:rPr>
                <w:rFonts w:ascii="Times New Roman" w:eastAsia="Batang" w:hAnsi="Times New Roman"/>
                <w:sz w:val="20"/>
                <w:szCs w:val="20"/>
                <w:lang w:eastAsia="x-none"/>
              </w:rPr>
            </w:pPr>
          </w:p>
          <w:p w14:paraId="4FB07570" w14:textId="77777777" w:rsidR="008549B6" w:rsidRPr="00AF0968" w:rsidRDefault="008549B6" w:rsidP="006F5A51">
            <w:pPr>
              <w:spacing w:after="0"/>
              <w:ind w:left="720" w:hanging="720"/>
              <w:rPr>
                <w:rFonts w:ascii="Times New Roman" w:eastAsia="Batang" w:hAnsi="Times New Roman"/>
                <w:b/>
                <w:sz w:val="20"/>
                <w:szCs w:val="20"/>
                <w:highlight w:val="green"/>
                <w:lang w:eastAsia="zh-CN"/>
              </w:rPr>
            </w:pPr>
            <w:r w:rsidRPr="00AF0968">
              <w:rPr>
                <w:rFonts w:ascii="Times New Roman" w:eastAsia="Batang" w:hAnsi="Times New Roman"/>
                <w:b/>
                <w:sz w:val="20"/>
                <w:szCs w:val="20"/>
                <w:highlight w:val="green"/>
                <w:lang w:eastAsia="zh-CN"/>
              </w:rPr>
              <w:t>Agreement</w:t>
            </w:r>
          </w:p>
          <w:p w14:paraId="3F96184A" w14:textId="77777777" w:rsidR="008549B6" w:rsidRPr="00AF0968" w:rsidRDefault="008549B6" w:rsidP="006F5A51">
            <w:pPr>
              <w:spacing w:after="0"/>
              <w:ind w:left="720" w:hanging="720"/>
              <w:rPr>
                <w:rFonts w:ascii="Times New Roman" w:eastAsia="Batang" w:hAnsi="Times New Roman"/>
                <w:kern w:val="2"/>
                <w:sz w:val="20"/>
                <w:szCs w:val="20"/>
              </w:rPr>
            </w:pPr>
            <w:r w:rsidRPr="00AF0968">
              <w:rPr>
                <w:rFonts w:ascii="Times New Roman" w:eastAsia="Batang" w:hAnsi="Times New Roman"/>
                <w:kern w:val="2"/>
                <w:sz w:val="20"/>
                <w:szCs w:val="20"/>
              </w:rPr>
              <w:t>For dedicated PUR in idle mode, UL grant for HARQ retransmission is transmitted in (MPDCCH) search space</w:t>
            </w:r>
          </w:p>
          <w:p w14:paraId="7C2E971C" w14:textId="77777777" w:rsidR="008549B6" w:rsidRPr="00AF0968" w:rsidRDefault="008549B6" w:rsidP="006F5A51">
            <w:pPr>
              <w:numPr>
                <w:ilvl w:val="0"/>
                <w:numId w:val="17"/>
              </w:numPr>
              <w:spacing w:after="0" w:line="240" w:lineRule="auto"/>
              <w:rPr>
                <w:rFonts w:ascii="Times New Roman" w:eastAsia="Batang" w:hAnsi="Times New Roman"/>
                <w:kern w:val="2"/>
                <w:sz w:val="20"/>
                <w:szCs w:val="20"/>
              </w:rPr>
            </w:pPr>
            <w:r w:rsidRPr="00AF0968">
              <w:rPr>
                <w:rFonts w:ascii="Times New Roman" w:eastAsia="Batang" w:hAnsi="Times New Roman"/>
                <w:kern w:val="2"/>
                <w:sz w:val="20"/>
                <w:szCs w:val="20"/>
              </w:rPr>
              <w:t>FFS: Details on the search space (for example USS, CSS)</w:t>
            </w:r>
          </w:p>
          <w:p w14:paraId="22681146" w14:textId="77777777" w:rsidR="008549B6" w:rsidRPr="00AF0968" w:rsidRDefault="008549B6" w:rsidP="006F5A51">
            <w:pPr>
              <w:spacing w:after="0"/>
              <w:ind w:left="720" w:hanging="720"/>
              <w:rPr>
                <w:rFonts w:ascii="Times New Roman" w:eastAsia="Batang" w:hAnsi="Times New Roman"/>
                <w:sz w:val="20"/>
                <w:szCs w:val="20"/>
                <w:lang w:eastAsia="x-none"/>
              </w:rPr>
            </w:pPr>
          </w:p>
          <w:p w14:paraId="0D6B66E6" w14:textId="77777777" w:rsidR="008549B6" w:rsidRPr="00AF0968" w:rsidRDefault="008549B6" w:rsidP="006F5A51">
            <w:pPr>
              <w:spacing w:after="0"/>
              <w:jc w:val="both"/>
              <w:rPr>
                <w:rFonts w:ascii="Times New Roman" w:hAnsi="Times New Roman"/>
                <w:b/>
                <w:sz w:val="20"/>
                <w:szCs w:val="20"/>
                <w:lang w:eastAsia="sv-SE"/>
              </w:rPr>
            </w:pPr>
            <w:r w:rsidRPr="00AF0968">
              <w:rPr>
                <w:rFonts w:ascii="Times New Roman" w:hAnsi="Times New Roman"/>
                <w:b/>
                <w:sz w:val="20"/>
                <w:szCs w:val="20"/>
                <w:highlight w:val="green"/>
                <w:lang w:eastAsia="sv-SE"/>
              </w:rPr>
              <w:t>Agreement</w:t>
            </w:r>
            <w:r w:rsidRPr="00AF0968">
              <w:rPr>
                <w:rFonts w:ascii="Times New Roman" w:eastAsia="Times New Roman" w:hAnsi="Times New Roman"/>
                <w:b/>
                <w:sz w:val="20"/>
                <w:szCs w:val="20"/>
                <w:lang w:eastAsia="zh-CN"/>
              </w:rPr>
              <w:t xml:space="preserve"> [LTE-M]</w:t>
            </w:r>
          </w:p>
          <w:p w14:paraId="6C574F6E" w14:textId="77777777" w:rsidR="008549B6" w:rsidRPr="00AF0968" w:rsidRDefault="008549B6" w:rsidP="006F5A51">
            <w:pPr>
              <w:spacing w:after="0"/>
              <w:jc w:val="both"/>
              <w:rPr>
                <w:rFonts w:ascii="Times New Roman" w:hAnsi="Times New Roman"/>
                <w:sz w:val="20"/>
                <w:szCs w:val="20"/>
                <w:lang w:eastAsia="sv-SE"/>
              </w:rPr>
            </w:pPr>
            <w:r w:rsidRPr="00AF0968">
              <w:rPr>
                <w:rFonts w:ascii="Times New Roman" w:hAnsi="Times New Roman"/>
                <w:sz w:val="20"/>
                <w:szCs w:val="20"/>
                <w:lang w:eastAsia="sv-SE"/>
              </w:rPr>
              <w:t xml:space="preserve">For dedicated PUR in idle mode, upon successful decoding by </w:t>
            </w:r>
            <w:proofErr w:type="spellStart"/>
            <w:r w:rsidRPr="00AF0968">
              <w:rPr>
                <w:rFonts w:ascii="Times New Roman" w:hAnsi="Times New Roman"/>
                <w:sz w:val="20"/>
                <w:szCs w:val="20"/>
                <w:lang w:eastAsia="sv-SE"/>
              </w:rPr>
              <w:t>eNB</w:t>
            </w:r>
            <w:proofErr w:type="spellEnd"/>
            <w:r w:rsidRPr="00AF0968">
              <w:rPr>
                <w:rFonts w:ascii="Times New Roman" w:hAnsi="Times New Roman"/>
                <w:sz w:val="20"/>
                <w:szCs w:val="20"/>
                <w:lang w:eastAsia="sv-SE"/>
              </w:rPr>
              <w:t xml:space="preserve"> of a PUR transmission, the UE can expect an explicit ACK </w:t>
            </w:r>
          </w:p>
          <w:p w14:paraId="6C8F32E8" w14:textId="77777777" w:rsidR="008549B6" w:rsidRPr="00AF0968" w:rsidRDefault="008549B6" w:rsidP="006F5A51">
            <w:pPr>
              <w:spacing w:after="0"/>
              <w:ind w:left="720" w:hanging="720"/>
              <w:rPr>
                <w:rFonts w:ascii="Times New Roman" w:eastAsia="Batang" w:hAnsi="Times New Roman"/>
                <w:sz w:val="20"/>
                <w:szCs w:val="20"/>
                <w:lang w:eastAsia="x-none"/>
              </w:rPr>
            </w:pPr>
            <w:r w:rsidRPr="00AF0968">
              <w:rPr>
                <w:rFonts w:ascii="Times New Roman" w:hAnsi="Times New Roman"/>
                <w:sz w:val="20"/>
                <w:szCs w:val="20"/>
                <w:lang w:eastAsia="sv-SE"/>
              </w:rPr>
              <w:t>FFS: if ACK is sent on MPDCCH (layer 1) and/or PDSCH (layer 2/3)</w:t>
            </w:r>
          </w:p>
          <w:p w14:paraId="4CA0E98A" w14:textId="77777777" w:rsidR="008549B6" w:rsidRPr="00AF0968" w:rsidRDefault="008549B6" w:rsidP="006F5A51">
            <w:pPr>
              <w:spacing w:after="0"/>
              <w:ind w:left="720" w:hanging="720"/>
              <w:rPr>
                <w:rFonts w:ascii="Times New Roman" w:eastAsia="Batang" w:hAnsi="Times New Roman"/>
                <w:sz w:val="20"/>
                <w:szCs w:val="20"/>
                <w:lang w:eastAsia="x-none"/>
              </w:rPr>
            </w:pPr>
            <w:r w:rsidRPr="00AF0968">
              <w:rPr>
                <w:rFonts w:ascii="Times New Roman" w:eastAsia="Batang" w:hAnsi="Times New Roman"/>
                <w:sz w:val="20"/>
                <w:szCs w:val="20"/>
                <w:lang w:eastAsia="x-none"/>
              </w:rPr>
              <w:t>Include in LS to RAN2, RAN4.</w:t>
            </w:r>
          </w:p>
          <w:p w14:paraId="542C2554" w14:textId="77777777" w:rsidR="008549B6" w:rsidRPr="00AF0968" w:rsidRDefault="008549B6" w:rsidP="006F5A51">
            <w:pPr>
              <w:spacing w:after="0"/>
              <w:ind w:left="720" w:hanging="720"/>
              <w:rPr>
                <w:rFonts w:ascii="Times New Roman" w:eastAsia="Batang" w:hAnsi="Times New Roman"/>
                <w:sz w:val="20"/>
                <w:szCs w:val="20"/>
                <w:lang w:eastAsia="x-none"/>
              </w:rPr>
            </w:pPr>
          </w:p>
          <w:p w14:paraId="3CA0EB52" w14:textId="77777777" w:rsidR="008549B6" w:rsidRPr="00AF0968" w:rsidRDefault="008549B6" w:rsidP="006F5A51">
            <w:pPr>
              <w:spacing w:after="0"/>
              <w:jc w:val="both"/>
              <w:rPr>
                <w:rFonts w:ascii="Times New Roman" w:hAnsi="Times New Roman"/>
                <w:b/>
                <w:sz w:val="20"/>
                <w:szCs w:val="20"/>
                <w:lang w:eastAsia="sv-SE"/>
              </w:rPr>
            </w:pPr>
            <w:r w:rsidRPr="00AF0968">
              <w:rPr>
                <w:rFonts w:ascii="Times New Roman" w:hAnsi="Times New Roman"/>
                <w:b/>
                <w:sz w:val="20"/>
                <w:szCs w:val="20"/>
                <w:highlight w:val="green"/>
                <w:lang w:eastAsia="sv-SE"/>
              </w:rPr>
              <w:t>Agreement</w:t>
            </w:r>
            <w:r w:rsidRPr="00AF0968">
              <w:rPr>
                <w:rFonts w:ascii="Times New Roman" w:eastAsia="Times New Roman" w:hAnsi="Times New Roman"/>
                <w:b/>
                <w:sz w:val="20"/>
                <w:szCs w:val="20"/>
                <w:lang w:eastAsia="zh-CN"/>
              </w:rPr>
              <w:t xml:space="preserve"> [LTE-M]</w:t>
            </w:r>
          </w:p>
          <w:p w14:paraId="04708089" w14:textId="77777777" w:rsidR="008549B6" w:rsidRPr="00AF0968" w:rsidRDefault="008549B6" w:rsidP="006F5A51">
            <w:pPr>
              <w:spacing w:after="0"/>
              <w:jc w:val="both"/>
              <w:rPr>
                <w:rFonts w:ascii="Times New Roman" w:hAnsi="Times New Roman"/>
                <w:sz w:val="20"/>
                <w:szCs w:val="20"/>
                <w:lang w:eastAsia="sv-SE"/>
              </w:rPr>
            </w:pPr>
            <w:r w:rsidRPr="00AF0968">
              <w:rPr>
                <w:rFonts w:ascii="Times New Roman" w:hAnsi="Times New Roman"/>
                <w:sz w:val="20"/>
                <w:szCs w:val="20"/>
                <w:lang w:eastAsia="sv-SE"/>
              </w:rPr>
              <w:t xml:space="preserve">For dedicated PUR in idle mode, upon unsuccessful decoding by </w:t>
            </w:r>
            <w:proofErr w:type="spellStart"/>
            <w:r w:rsidRPr="00AF0968">
              <w:rPr>
                <w:rFonts w:ascii="Times New Roman" w:hAnsi="Times New Roman"/>
                <w:sz w:val="20"/>
                <w:szCs w:val="20"/>
                <w:lang w:eastAsia="sv-SE"/>
              </w:rPr>
              <w:t>eNB</w:t>
            </w:r>
            <w:proofErr w:type="spellEnd"/>
            <w:r w:rsidRPr="00AF0968">
              <w:rPr>
                <w:rFonts w:ascii="Times New Roman" w:hAnsi="Times New Roman"/>
                <w:sz w:val="20"/>
                <w:szCs w:val="20"/>
                <w:lang w:eastAsia="sv-SE"/>
              </w:rPr>
              <w:t xml:space="preserve"> of a PUR transmission, the UE can expect</w:t>
            </w:r>
          </w:p>
          <w:p w14:paraId="6AFFAFC7" w14:textId="77777777" w:rsidR="008549B6" w:rsidRPr="00AF0968" w:rsidRDefault="008549B6" w:rsidP="006F5A51">
            <w:pPr>
              <w:numPr>
                <w:ilvl w:val="0"/>
                <w:numId w:val="17"/>
              </w:numPr>
              <w:spacing w:after="0" w:line="240" w:lineRule="auto"/>
              <w:rPr>
                <w:rFonts w:ascii="Times New Roman" w:eastAsia="Batang" w:hAnsi="Times New Roman"/>
                <w:kern w:val="2"/>
                <w:sz w:val="20"/>
                <w:szCs w:val="20"/>
              </w:rPr>
            </w:pPr>
            <w:r w:rsidRPr="00AF0968">
              <w:rPr>
                <w:rFonts w:ascii="Times New Roman" w:eastAsia="Batang" w:hAnsi="Times New Roman"/>
                <w:kern w:val="2"/>
                <w:sz w:val="20"/>
                <w:szCs w:val="20"/>
              </w:rPr>
              <w:t xml:space="preserve">an UL GRANT for retransmission on the MPDCCH, or  </w:t>
            </w:r>
          </w:p>
          <w:p w14:paraId="6E076558" w14:textId="77777777" w:rsidR="008549B6" w:rsidRPr="00F62589" w:rsidRDefault="008549B6" w:rsidP="006F5A51">
            <w:pPr>
              <w:numPr>
                <w:ilvl w:val="0"/>
                <w:numId w:val="17"/>
              </w:numPr>
              <w:spacing w:after="0" w:line="240" w:lineRule="auto"/>
              <w:rPr>
                <w:rFonts w:ascii="Times New Roman" w:eastAsia="Batang" w:hAnsi="Times New Roman"/>
                <w:kern w:val="2"/>
                <w:sz w:val="20"/>
                <w:szCs w:val="20"/>
              </w:rPr>
            </w:pPr>
            <w:r w:rsidRPr="00F62589">
              <w:rPr>
                <w:rFonts w:ascii="Times New Roman" w:eastAsia="Batang" w:hAnsi="Times New Roman"/>
                <w:kern w:val="2"/>
                <w:sz w:val="20"/>
                <w:szCs w:val="20"/>
              </w:rPr>
              <w:t>FFS: a NACK, or</w:t>
            </w:r>
          </w:p>
          <w:p w14:paraId="2CC7CB25" w14:textId="77777777" w:rsidR="008549B6" w:rsidRPr="00F62589" w:rsidRDefault="008549B6" w:rsidP="006F5A51">
            <w:pPr>
              <w:numPr>
                <w:ilvl w:val="0"/>
                <w:numId w:val="17"/>
              </w:numPr>
              <w:spacing w:after="0" w:line="240" w:lineRule="auto"/>
              <w:rPr>
                <w:rFonts w:ascii="Times New Roman" w:eastAsia="Batang" w:hAnsi="Times New Roman"/>
                <w:kern w:val="2"/>
                <w:sz w:val="20"/>
                <w:szCs w:val="20"/>
              </w:rPr>
            </w:pPr>
            <w:r w:rsidRPr="00F62589">
              <w:rPr>
                <w:rFonts w:ascii="Times New Roman" w:eastAsia="Batang" w:hAnsi="Times New Roman"/>
                <w:kern w:val="2"/>
                <w:sz w:val="20"/>
                <w:szCs w:val="20"/>
              </w:rPr>
              <w:t xml:space="preserve">FFS: no explicit ACK </w:t>
            </w:r>
          </w:p>
          <w:p w14:paraId="07C90CC2" w14:textId="77777777" w:rsidR="008549B6" w:rsidRPr="00AF0968" w:rsidRDefault="008549B6" w:rsidP="006F5A51">
            <w:pPr>
              <w:spacing w:after="0"/>
              <w:ind w:left="720" w:hanging="720"/>
              <w:rPr>
                <w:rFonts w:ascii="Times New Roman" w:eastAsia="Batang" w:hAnsi="Times New Roman"/>
                <w:sz w:val="20"/>
                <w:szCs w:val="20"/>
                <w:lang w:eastAsia="x-none"/>
              </w:rPr>
            </w:pPr>
            <w:r w:rsidRPr="00AF0968">
              <w:rPr>
                <w:rFonts w:ascii="Times New Roman" w:eastAsia="Batang" w:hAnsi="Times New Roman"/>
                <w:sz w:val="20"/>
                <w:szCs w:val="20"/>
                <w:lang w:eastAsia="x-none"/>
              </w:rPr>
              <w:t>Include in LS to RAN2, RAN4.</w:t>
            </w:r>
          </w:p>
          <w:p w14:paraId="3B4DD089" w14:textId="77777777" w:rsidR="008549B6" w:rsidRDefault="008549B6" w:rsidP="006F5A51">
            <w:pPr>
              <w:spacing w:after="0" w:line="240" w:lineRule="auto"/>
              <w:rPr>
                <w:rFonts w:ascii="Times New Roman" w:eastAsia="Batang" w:hAnsi="Times New Roman" w:cs="Times New Roman"/>
                <w:sz w:val="20"/>
                <w:szCs w:val="20"/>
                <w:lang w:val="en-GB" w:eastAsia="x-none"/>
              </w:rPr>
            </w:pPr>
          </w:p>
          <w:p w14:paraId="3345DC2E" w14:textId="77777777" w:rsidR="008549B6" w:rsidRPr="00B83A0A" w:rsidRDefault="008549B6" w:rsidP="006F5A51">
            <w:pPr>
              <w:spacing w:after="0" w:line="240" w:lineRule="auto"/>
              <w:rPr>
                <w:rFonts w:ascii="Times" w:eastAsia="Batang" w:hAnsi="Times" w:cs="Times New Roman"/>
                <w:b/>
                <w:sz w:val="20"/>
                <w:szCs w:val="20"/>
                <w:highlight w:val="green"/>
                <w:lang w:val="en-GB" w:eastAsia="x-none"/>
              </w:rPr>
            </w:pPr>
            <w:r w:rsidRPr="00B83A0A">
              <w:rPr>
                <w:rFonts w:ascii="Times" w:eastAsia="Batang" w:hAnsi="Times" w:cs="Times New Roman"/>
                <w:b/>
                <w:sz w:val="20"/>
                <w:szCs w:val="20"/>
                <w:highlight w:val="green"/>
                <w:lang w:val="en-GB" w:eastAsia="x-none"/>
              </w:rPr>
              <w:t>Agreement</w:t>
            </w:r>
          </w:p>
          <w:p w14:paraId="1A1CA455" w14:textId="77777777" w:rsidR="008549B6" w:rsidRPr="00B83A0A" w:rsidRDefault="008549B6" w:rsidP="006F5A51">
            <w:p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 xml:space="preserve">For dedicated PUR in idle mode, the dedicated PUR ACK is at least sent on </w:t>
            </w:r>
            <w:r>
              <w:rPr>
                <w:rFonts w:ascii="Times New Roman" w:eastAsia="Batang" w:hAnsi="Times New Roman" w:cs="Times New Roman"/>
                <w:sz w:val="20"/>
                <w:szCs w:val="20"/>
                <w:lang w:val="en-GB" w:eastAsia="x-none"/>
              </w:rPr>
              <w:t>(</w:t>
            </w:r>
            <w:r w:rsidRPr="002A5169">
              <w:rPr>
                <w:rFonts w:ascii="Times New Roman" w:eastAsia="Batang" w:hAnsi="Times New Roman" w:cs="Times New Roman"/>
                <w:sz w:val="20"/>
                <w:szCs w:val="20"/>
                <w:lang w:val="en-GB" w:eastAsia="x-none"/>
              </w:rPr>
              <w:t>M</w:t>
            </w:r>
            <w:r>
              <w:rPr>
                <w:rFonts w:ascii="Times New Roman" w:eastAsia="Batang" w:hAnsi="Times New Roman" w:cs="Times New Roman"/>
                <w:sz w:val="20"/>
                <w:szCs w:val="20"/>
                <w:lang w:val="en-GB" w:eastAsia="x-none"/>
              </w:rPr>
              <w:t>/</w:t>
            </w:r>
            <w:proofErr w:type="gramStart"/>
            <w:r>
              <w:rPr>
                <w:rFonts w:ascii="Times New Roman" w:eastAsia="Batang" w:hAnsi="Times New Roman" w:cs="Times New Roman"/>
                <w:sz w:val="20"/>
                <w:szCs w:val="20"/>
                <w:lang w:val="en-GB" w:eastAsia="x-none"/>
              </w:rPr>
              <w:t>N)</w:t>
            </w:r>
            <w:r w:rsidRPr="00B83A0A">
              <w:rPr>
                <w:rFonts w:ascii="Times" w:eastAsia="Batang" w:hAnsi="Times" w:cs="Times New Roman"/>
                <w:sz w:val="20"/>
                <w:szCs w:val="20"/>
                <w:lang w:val="en-GB" w:eastAsia="x-none"/>
              </w:rPr>
              <w:t>PDCCH</w:t>
            </w:r>
            <w:proofErr w:type="gramEnd"/>
            <w:r w:rsidRPr="00B83A0A">
              <w:rPr>
                <w:rFonts w:ascii="Times" w:eastAsia="Batang" w:hAnsi="Times" w:cs="Times New Roman"/>
                <w:sz w:val="20"/>
                <w:szCs w:val="20"/>
                <w:lang w:val="en-GB" w:eastAsia="x-none"/>
              </w:rPr>
              <w:t xml:space="preserve"> </w:t>
            </w:r>
          </w:p>
          <w:p w14:paraId="57D91FA1" w14:textId="77777777" w:rsidR="008549B6" w:rsidRPr="00B83A0A" w:rsidRDefault="008549B6" w:rsidP="006F5A51">
            <w:pPr>
              <w:numPr>
                <w:ilvl w:val="0"/>
                <w:numId w:val="24"/>
              </w:numPr>
              <w:spacing w:after="0" w:line="240" w:lineRule="auto"/>
              <w:rPr>
                <w:rFonts w:ascii="Times" w:eastAsia="MS Gothic" w:hAnsi="Times" w:cs="Times New Roman"/>
                <w:kern w:val="2"/>
                <w:sz w:val="20"/>
                <w:szCs w:val="20"/>
                <w:lang w:val="en-GB" w:eastAsia="ja-JP"/>
              </w:rPr>
            </w:pPr>
            <w:r w:rsidRPr="00B83A0A">
              <w:rPr>
                <w:rFonts w:ascii="Times" w:eastAsia="MS Gothic" w:hAnsi="Times" w:cs="Times New Roman"/>
                <w:kern w:val="2"/>
                <w:sz w:val="20"/>
                <w:szCs w:val="20"/>
                <w:lang w:val="en-GB" w:eastAsia="ja-JP"/>
              </w:rPr>
              <w:t>FFS: Whether to introduce new field in DCI or reuse existing field</w:t>
            </w:r>
            <w:r>
              <w:rPr>
                <w:rFonts w:ascii="Times" w:eastAsia="MS Gothic" w:hAnsi="Times" w:cs="Times New Roman"/>
                <w:kern w:val="2"/>
                <w:sz w:val="20"/>
                <w:szCs w:val="20"/>
                <w:lang w:val="en-GB" w:eastAsia="ja-JP"/>
              </w:rPr>
              <w:t xml:space="preserve"> [NB-IoT only]</w:t>
            </w:r>
          </w:p>
          <w:p w14:paraId="3F9F39A8" w14:textId="77777777" w:rsidR="008549B6" w:rsidRPr="00B83A0A" w:rsidRDefault="008549B6" w:rsidP="006F5A51">
            <w:pPr>
              <w:numPr>
                <w:ilvl w:val="0"/>
                <w:numId w:val="24"/>
              </w:numPr>
              <w:spacing w:after="0" w:line="240" w:lineRule="auto"/>
              <w:rPr>
                <w:rFonts w:ascii="Times" w:eastAsia="MS Gothic" w:hAnsi="Times" w:cs="Times New Roman"/>
                <w:kern w:val="2"/>
                <w:sz w:val="20"/>
                <w:szCs w:val="20"/>
                <w:lang w:val="en-GB" w:eastAsia="ja-JP"/>
              </w:rPr>
            </w:pPr>
            <w:r w:rsidRPr="00B83A0A">
              <w:rPr>
                <w:rFonts w:ascii="Times" w:eastAsia="MS Gothic" w:hAnsi="Times" w:cs="Times New Roman"/>
                <w:kern w:val="2"/>
                <w:sz w:val="20"/>
                <w:szCs w:val="20"/>
                <w:lang w:val="en-GB" w:eastAsia="ja-JP"/>
              </w:rPr>
              <w:t>RAN2 can decide if a higher layer PUR ACK is also supported</w:t>
            </w:r>
          </w:p>
          <w:p w14:paraId="008053DB" w14:textId="67056FDA" w:rsidR="0034256B" w:rsidRDefault="0034256B" w:rsidP="006F5A51">
            <w:pPr>
              <w:spacing w:after="0" w:line="240" w:lineRule="auto"/>
              <w:rPr>
                <w:rFonts w:ascii="Times New Roman" w:eastAsia="Batang" w:hAnsi="Times New Roman" w:cs="Times New Roman"/>
                <w:sz w:val="20"/>
                <w:szCs w:val="20"/>
                <w:lang w:val="en-GB" w:eastAsia="x-none"/>
              </w:rPr>
            </w:pPr>
          </w:p>
          <w:p w14:paraId="52D1BF03" w14:textId="77777777" w:rsidR="00BE2257" w:rsidRPr="009E12A6" w:rsidRDefault="00BE2257" w:rsidP="00BE2257">
            <w:pPr>
              <w:spacing w:after="0" w:line="240" w:lineRule="auto"/>
              <w:rPr>
                <w:rFonts w:ascii="Times" w:eastAsia="Batang" w:hAnsi="Times" w:cs="Times New Roman"/>
                <w:b/>
                <w:sz w:val="20"/>
                <w:szCs w:val="20"/>
                <w:highlight w:val="green"/>
                <w:lang w:val="en-GB" w:eastAsia="en-GB"/>
              </w:rPr>
            </w:pPr>
            <w:r w:rsidRPr="009E12A6">
              <w:rPr>
                <w:rFonts w:ascii="Times" w:eastAsia="Batang" w:hAnsi="Times" w:cs="Times New Roman"/>
                <w:b/>
                <w:sz w:val="20"/>
                <w:szCs w:val="20"/>
                <w:highlight w:val="green"/>
                <w:lang w:val="en-GB" w:eastAsia="en-GB"/>
              </w:rPr>
              <w:t>Agreement</w:t>
            </w:r>
          </w:p>
          <w:p w14:paraId="5399C7FB" w14:textId="77777777" w:rsidR="00BE2257" w:rsidRPr="009E12A6" w:rsidRDefault="00BE2257" w:rsidP="00BE2257">
            <w:pPr>
              <w:spacing w:after="0" w:line="240" w:lineRule="auto"/>
              <w:rPr>
                <w:rFonts w:ascii="Times" w:eastAsia="Batang" w:hAnsi="Times" w:cs="Times New Roman"/>
                <w:sz w:val="20"/>
                <w:szCs w:val="20"/>
                <w:lang w:val="en-GB" w:eastAsia="zh-CN"/>
              </w:rPr>
            </w:pPr>
            <w:r w:rsidRPr="009E12A6">
              <w:rPr>
                <w:rFonts w:ascii="Times" w:eastAsia="Batang" w:hAnsi="Times" w:cs="Times New Roman"/>
                <w:sz w:val="20"/>
                <w:szCs w:val="20"/>
                <w:lang w:val="en-GB" w:eastAsia="zh-CN"/>
              </w:rPr>
              <w:t xml:space="preserve">The UE monitors the </w:t>
            </w:r>
            <w:r>
              <w:rPr>
                <w:rFonts w:ascii="Times" w:eastAsia="Batang" w:hAnsi="Times" w:cs="Times New Roman"/>
                <w:sz w:val="20"/>
                <w:szCs w:val="20"/>
                <w:lang w:val="en-GB" w:eastAsia="zh-CN"/>
              </w:rPr>
              <w:t>(M/</w:t>
            </w:r>
            <w:proofErr w:type="gramStart"/>
            <w:r w:rsidRPr="009E12A6">
              <w:rPr>
                <w:rFonts w:ascii="Times" w:eastAsia="Batang" w:hAnsi="Times" w:cs="Times New Roman"/>
                <w:sz w:val="20"/>
                <w:szCs w:val="20"/>
                <w:lang w:val="en-GB" w:eastAsia="zh-CN"/>
              </w:rPr>
              <w:t>N</w:t>
            </w:r>
            <w:r>
              <w:rPr>
                <w:rFonts w:ascii="Times" w:eastAsia="Batang" w:hAnsi="Times" w:cs="Times New Roman"/>
                <w:sz w:val="20"/>
                <w:szCs w:val="20"/>
                <w:lang w:val="en-GB" w:eastAsia="zh-CN"/>
              </w:rPr>
              <w:t>)</w:t>
            </w:r>
            <w:r w:rsidRPr="009E12A6">
              <w:rPr>
                <w:rFonts w:ascii="Times" w:eastAsia="Batang" w:hAnsi="Times" w:cs="Times New Roman"/>
                <w:sz w:val="20"/>
                <w:szCs w:val="20"/>
                <w:lang w:val="en-GB" w:eastAsia="zh-CN"/>
              </w:rPr>
              <w:t>PDCCH</w:t>
            </w:r>
            <w:proofErr w:type="gramEnd"/>
            <w:r w:rsidRPr="009E12A6">
              <w:rPr>
                <w:rFonts w:ascii="Times" w:eastAsia="Batang" w:hAnsi="Times" w:cs="Times New Roman"/>
                <w:sz w:val="20"/>
                <w:szCs w:val="20"/>
                <w:lang w:val="en-GB" w:eastAsia="zh-CN"/>
              </w:rPr>
              <w:t xml:space="preserve"> for at least a time period after a PUR transmission.</w:t>
            </w:r>
          </w:p>
          <w:p w14:paraId="4D99C59E" w14:textId="77777777" w:rsidR="00BE2257" w:rsidRPr="00AF0968" w:rsidRDefault="00BE2257" w:rsidP="00BE2257">
            <w:pPr>
              <w:numPr>
                <w:ilvl w:val="0"/>
                <w:numId w:val="28"/>
              </w:numPr>
              <w:spacing w:after="0" w:line="240" w:lineRule="auto"/>
              <w:rPr>
                <w:rFonts w:ascii="Times" w:eastAsia="Batang" w:hAnsi="Times" w:cs="Times New Roman"/>
                <w:bCs/>
                <w:sz w:val="20"/>
                <w:szCs w:val="24"/>
              </w:rPr>
            </w:pPr>
            <w:r w:rsidRPr="00AF0968">
              <w:rPr>
                <w:rFonts w:ascii="Times" w:eastAsia="Batang" w:hAnsi="Times" w:cs="Times New Roman"/>
                <w:bCs/>
                <w:sz w:val="20"/>
                <w:szCs w:val="24"/>
              </w:rPr>
              <w:t xml:space="preserve">FFS: Details of the </w:t>
            </w:r>
            <w:proofErr w:type="gramStart"/>
            <w:r w:rsidRPr="00AF0968">
              <w:rPr>
                <w:rFonts w:ascii="Times" w:eastAsia="Batang" w:hAnsi="Times" w:cs="Times New Roman"/>
                <w:bCs/>
                <w:sz w:val="20"/>
                <w:szCs w:val="24"/>
              </w:rPr>
              <w:t>time period</w:t>
            </w:r>
            <w:proofErr w:type="gramEnd"/>
          </w:p>
          <w:p w14:paraId="1F3F2BA5" w14:textId="77777777" w:rsidR="00BE2257" w:rsidRPr="00AF0968" w:rsidRDefault="00BE2257" w:rsidP="00BE2257">
            <w:pPr>
              <w:numPr>
                <w:ilvl w:val="0"/>
                <w:numId w:val="28"/>
              </w:numPr>
              <w:spacing w:after="0" w:line="240" w:lineRule="auto"/>
              <w:rPr>
                <w:rFonts w:ascii="Times" w:eastAsia="Batang" w:hAnsi="Times" w:cs="Times New Roman"/>
                <w:bCs/>
                <w:sz w:val="20"/>
                <w:szCs w:val="24"/>
              </w:rPr>
            </w:pPr>
            <w:r w:rsidRPr="00AF0968">
              <w:rPr>
                <w:rFonts w:ascii="Times" w:eastAsia="Batang" w:hAnsi="Times" w:cs="Times New Roman"/>
                <w:bCs/>
                <w:sz w:val="20"/>
                <w:szCs w:val="24"/>
              </w:rPr>
              <w:t xml:space="preserve">FFS: UE </w:t>
            </w:r>
            <w:proofErr w:type="spellStart"/>
            <w:r w:rsidRPr="00AF0968">
              <w:rPr>
                <w:rFonts w:ascii="Times" w:eastAsia="Batang" w:hAnsi="Times" w:cs="Times New Roman"/>
                <w:bCs/>
                <w:sz w:val="20"/>
                <w:szCs w:val="24"/>
              </w:rPr>
              <w:t>behaviour</w:t>
            </w:r>
            <w:proofErr w:type="spellEnd"/>
            <w:r w:rsidRPr="00AF0968">
              <w:rPr>
                <w:rFonts w:ascii="Times" w:eastAsia="Batang" w:hAnsi="Times" w:cs="Times New Roman"/>
                <w:bCs/>
                <w:sz w:val="20"/>
                <w:szCs w:val="24"/>
              </w:rPr>
              <w:t xml:space="preserve"> if nothing is received in that </w:t>
            </w:r>
            <w:proofErr w:type="gramStart"/>
            <w:r w:rsidRPr="00AF0968">
              <w:rPr>
                <w:rFonts w:ascii="Times" w:eastAsia="Batang" w:hAnsi="Times" w:cs="Times New Roman"/>
                <w:bCs/>
                <w:sz w:val="20"/>
                <w:szCs w:val="24"/>
              </w:rPr>
              <w:t>time period</w:t>
            </w:r>
            <w:proofErr w:type="gramEnd"/>
            <w:r w:rsidRPr="00AF0968">
              <w:rPr>
                <w:rFonts w:ascii="Times" w:eastAsia="Batang" w:hAnsi="Times" w:cs="Times New Roman"/>
                <w:bCs/>
                <w:sz w:val="20"/>
                <w:szCs w:val="24"/>
              </w:rPr>
              <w:t xml:space="preserve">. </w:t>
            </w:r>
          </w:p>
          <w:p w14:paraId="557A2C56" w14:textId="77777777" w:rsidR="00BE2257" w:rsidRPr="00AF0968" w:rsidRDefault="00BE2257" w:rsidP="00BE2257">
            <w:pPr>
              <w:numPr>
                <w:ilvl w:val="0"/>
                <w:numId w:val="28"/>
              </w:numPr>
              <w:spacing w:after="0" w:line="240" w:lineRule="auto"/>
              <w:rPr>
                <w:rFonts w:ascii="Times" w:eastAsia="Batang" w:hAnsi="Times" w:cs="Times New Roman"/>
                <w:bCs/>
                <w:sz w:val="20"/>
                <w:szCs w:val="24"/>
              </w:rPr>
            </w:pPr>
            <w:r w:rsidRPr="00AF0968">
              <w:rPr>
                <w:rFonts w:ascii="Times" w:eastAsia="Batang" w:hAnsi="Times" w:cs="Times New Roman"/>
                <w:bCs/>
                <w:sz w:val="20"/>
                <w:szCs w:val="24"/>
              </w:rPr>
              <w:t>FFS: If and how often UE monitors (M/</w:t>
            </w:r>
            <w:proofErr w:type="gramStart"/>
            <w:r w:rsidRPr="00AF0968">
              <w:rPr>
                <w:rFonts w:ascii="Times" w:eastAsia="Batang" w:hAnsi="Times" w:cs="Times New Roman"/>
                <w:bCs/>
                <w:sz w:val="20"/>
                <w:szCs w:val="24"/>
              </w:rPr>
              <w:t>N)PDCCH</w:t>
            </w:r>
            <w:proofErr w:type="gramEnd"/>
            <w:r w:rsidRPr="00AF0968">
              <w:rPr>
                <w:rFonts w:ascii="Times" w:eastAsia="Batang" w:hAnsi="Times" w:cs="Times New Roman"/>
                <w:bCs/>
                <w:sz w:val="20"/>
                <w:szCs w:val="24"/>
              </w:rPr>
              <w:t xml:space="preserve"> after a PUR allocation in which it has not transmitted</w:t>
            </w:r>
          </w:p>
          <w:p w14:paraId="7A092FCA" w14:textId="77777777" w:rsidR="00BE2257" w:rsidRPr="009E12A6" w:rsidRDefault="00BE2257" w:rsidP="00BE2257">
            <w:pPr>
              <w:spacing w:after="0" w:line="240" w:lineRule="auto"/>
              <w:rPr>
                <w:rFonts w:ascii="Times" w:eastAsia="Batang" w:hAnsi="Times" w:cs="Times New Roman"/>
                <w:sz w:val="20"/>
                <w:szCs w:val="24"/>
                <w:lang w:val="en-GB" w:eastAsia="x-none"/>
              </w:rPr>
            </w:pPr>
          </w:p>
          <w:p w14:paraId="4D7B47A7" w14:textId="77777777" w:rsidR="00BE2257" w:rsidRPr="009E12A6" w:rsidRDefault="00BE2257" w:rsidP="00BE2257">
            <w:pPr>
              <w:spacing w:after="0" w:line="240" w:lineRule="auto"/>
              <w:jc w:val="both"/>
              <w:rPr>
                <w:rFonts w:ascii="Times New Roman" w:eastAsia="MS Mincho" w:hAnsi="Times New Roman" w:cs="Times New Roman"/>
                <w:b/>
                <w:sz w:val="20"/>
                <w:szCs w:val="20"/>
                <w:highlight w:val="darkYellow"/>
                <w:lang w:val="en-GB" w:eastAsia="sv-SE"/>
              </w:rPr>
            </w:pPr>
            <w:r w:rsidRPr="009E12A6">
              <w:rPr>
                <w:rFonts w:ascii="Times New Roman" w:eastAsia="MS Mincho" w:hAnsi="Times New Roman" w:cs="Times New Roman"/>
                <w:b/>
                <w:sz w:val="20"/>
                <w:szCs w:val="20"/>
                <w:highlight w:val="darkYellow"/>
                <w:lang w:val="en-GB" w:eastAsia="en-GB"/>
              </w:rPr>
              <w:t>Working Assumption#1</w:t>
            </w:r>
          </w:p>
          <w:p w14:paraId="0D78A178" w14:textId="77777777" w:rsidR="00BE2257" w:rsidRPr="009E12A6" w:rsidRDefault="00BE2257" w:rsidP="00BE2257">
            <w:pPr>
              <w:spacing w:after="0" w:line="240" w:lineRule="auto"/>
              <w:jc w:val="both"/>
              <w:rPr>
                <w:rFonts w:ascii="Times New Roman" w:eastAsia="MS Mincho" w:hAnsi="Times New Roman" w:cs="Times New Roman"/>
                <w:sz w:val="20"/>
                <w:szCs w:val="20"/>
                <w:lang w:val="en-GB" w:eastAsia="en-GB"/>
              </w:rPr>
            </w:pPr>
            <w:r w:rsidRPr="009E12A6">
              <w:rPr>
                <w:rFonts w:ascii="Times New Roman" w:eastAsia="MS Mincho" w:hAnsi="Times New Roman" w:cs="Times New Roman"/>
                <w:sz w:val="20"/>
                <w:szCs w:val="20"/>
                <w:lang w:val="en-GB" w:eastAsia="en-GB"/>
              </w:rPr>
              <w:t>In idle mode, updating PUR configurations and/or PUR parameters via L1 signalling after a PUR transmission is supported</w:t>
            </w:r>
          </w:p>
          <w:p w14:paraId="67D73D3A" w14:textId="77777777" w:rsidR="00BE2257" w:rsidRPr="00AF0968" w:rsidRDefault="00BE2257" w:rsidP="00BE2257">
            <w:pPr>
              <w:numPr>
                <w:ilvl w:val="0"/>
                <w:numId w:val="28"/>
              </w:numPr>
              <w:spacing w:after="0" w:line="240" w:lineRule="auto"/>
              <w:rPr>
                <w:rFonts w:ascii="Times" w:eastAsia="Batang" w:hAnsi="Times" w:cs="Times New Roman"/>
                <w:bCs/>
                <w:sz w:val="20"/>
                <w:szCs w:val="24"/>
              </w:rPr>
            </w:pPr>
            <w:r w:rsidRPr="00AF0968">
              <w:rPr>
                <w:rFonts w:ascii="Times" w:eastAsia="Batang" w:hAnsi="Times" w:cs="Times New Roman"/>
                <w:bCs/>
                <w:sz w:val="20"/>
                <w:szCs w:val="24"/>
              </w:rPr>
              <w:t>FFS: Which PUR configurations and PUR parameters will be signaled via L1</w:t>
            </w:r>
          </w:p>
          <w:p w14:paraId="4754C298" w14:textId="77777777" w:rsidR="00BE2257" w:rsidRPr="00AF0968" w:rsidRDefault="00BE2257" w:rsidP="00BE2257">
            <w:pPr>
              <w:numPr>
                <w:ilvl w:val="0"/>
                <w:numId w:val="28"/>
              </w:numPr>
              <w:spacing w:after="0" w:line="240" w:lineRule="auto"/>
              <w:rPr>
                <w:rFonts w:ascii="Times" w:eastAsia="Batang" w:hAnsi="Times" w:cs="Times New Roman"/>
                <w:bCs/>
                <w:sz w:val="20"/>
                <w:szCs w:val="24"/>
              </w:rPr>
            </w:pPr>
            <w:r w:rsidRPr="00AF0968">
              <w:rPr>
                <w:rFonts w:ascii="Times" w:eastAsia="Batang" w:hAnsi="Times" w:cs="Times New Roman"/>
                <w:bCs/>
                <w:sz w:val="20"/>
                <w:szCs w:val="24"/>
              </w:rPr>
              <w:t>FFS: Definition of PUR configurations and PUR parameters</w:t>
            </w:r>
          </w:p>
          <w:p w14:paraId="19BA29F9" w14:textId="77777777" w:rsidR="00BE2257" w:rsidRPr="00AF0968" w:rsidRDefault="00BE2257" w:rsidP="00BE2257">
            <w:pPr>
              <w:tabs>
                <w:tab w:val="left" w:pos="1304"/>
              </w:tabs>
              <w:spacing w:after="0" w:line="240" w:lineRule="auto"/>
              <w:rPr>
                <w:rFonts w:ascii="Times New Roman" w:eastAsia="Batang" w:hAnsi="Times New Roman" w:cs="Times New Roman"/>
                <w:kern w:val="2"/>
                <w:sz w:val="20"/>
                <w:szCs w:val="20"/>
                <w:lang w:eastAsia="ja-JP"/>
              </w:rPr>
            </w:pPr>
            <w:r w:rsidRPr="00AF0968">
              <w:rPr>
                <w:rFonts w:ascii="Times New Roman" w:eastAsia="Batang" w:hAnsi="Times New Roman" w:cs="Times New Roman"/>
                <w:kern w:val="2"/>
                <w:sz w:val="20"/>
                <w:szCs w:val="20"/>
                <w:lang w:eastAsia="ja-JP"/>
              </w:rPr>
              <w:t>The working assumption will be automatically confirmed if for some cases L2/L3 signaling is not needed. If RAN2 decides that L2/L3 signaling is needed for all cases, the working assumption will be reverted.</w:t>
            </w:r>
          </w:p>
          <w:p w14:paraId="15E8E663" w14:textId="77777777" w:rsidR="00BE2257" w:rsidRPr="00AF0968" w:rsidRDefault="00BE2257" w:rsidP="00BE2257">
            <w:pPr>
              <w:spacing w:after="0" w:line="240" w:lineRule="auto"/>
              <w:rPr>
                <w:rFonts w:ascii="Times" w:eastAsia="Batang" w:hAnsi="Times" w:cs="Times New Roman"/>
                <w:sz w:val="20"/>
                <w:szCs w:val="24"/>
                <w:lang w:eastAsia="x-none"/>
              </w:rPr>
            </w:pPr>
          </w:p>
          <w:p w14:paraId="22DB2EE5" w14:textId="37EB1D71" w:rsidR="00BE2257" w:rsidRPr="009E12A6" w:rsidRDefault="00BE2257" w:rsidP="00BE2257">
            <w:pPr>
              <w:spacing w:after="0" w:line="240" w:lineRule="auto"/>
              <w:jc w:val="both"/>
              <w:rPr>
                <w:rFonts w:ascii="Times New Roman" w:eastAsia="MS Mincho" w:hAnsi="Times New Roman" w:cs="Times New Roman"/>
                <w:b/>
                <w:sz w:val="20"/>
                <w:szCs w:val="20"/>
                <w:highlight w:val="darkYellow"/>
                <w:lang w:val="en-GB" w:eastAsia="sv-SE"/>
              </w:rPr>
            </w:pPr>
            <w:r w:rsidRPr="009E12A6">
              <w:rPr>
                <w:rFonts w:ascii="Times New Roman" w:eastAsia="MS Mincho" w:hAnsi="Times New Roman" w:cs="Times New Roman"/>
                <w:b/>
                <w:sz w:val="20"/>
                <w:szCs w:val="20"/>
                <w:highlight w:val="darkYellow"/>
                <w:lang w:val="en-GB" w:eastAsia="en-GB"/>
              </w:rPr>
              <w:t>Working Assumption#2</w:t>
            </w:r>
          </w:p>
          <w:p w14:paraId="6D1BB5CF" w14:textId="77777777" w:rsidR="00BE2257" w:rsidRPr="009E12A6" w:rsidRDefault="00BE2257" w:rsidP="00BE2257">
            <w:pPr>
              <w:spacing w:after="0" w:line="240" w:lineRule="auto"/>
              <w:rPr>
                <w:rFonts w:ascii="Times" w:eastAsia="Batang" w:hAnsi="Times" w:cs="Times New Roman"/>
                <w:sz w:val="20"/>
                <w:szCs w:val="24"/>
                <w:lang w:val="en-GB" w:eastAsia="x-none"/>
              </w:rPr>
            </w:pPr>
          </w:p>
          <w:p w14:paraId="5B1AA894" w14:textId="77777777" w:rsidR="00BE2257" w:rsidRPr="009E12A6" w:rsidRDefault="00BE2257" w:rsidP="00BE2257">
            <w:pPr>
              <w:spacing w:after="0" w:line="240" w:lineRule="auto"/>
              <w:rPr>
                <w:rFonts w:ascii="Times" w:eastAsia="Batang" w:hAnsi="Times" w:cs="Times New Roman"/>
                <w:b/>
                <w:sz w:val="20"/>
                <w:szCs w:val="24"/>
                <w:highlight w:val="green"/>
                <w:lang w:val="en-GB" w:eastAsia="en-GB"/>
              </w:rPr>
            </w:pPr>
            <w:r w:rsidRPr="009E12A6">
              <w:rPr>
                <w:rFonts w:ascii="Times" w:eastAsia="Batang" w:hAnsi="Times" w:cs="Times New Roman"/>
                <w:b/>
                <w:sz w:val="20"/>
                <w:szCs w:val="24"/>
                <w:highlight w:val="green"/>
                <w:lang w:val="en-GB" w:eastAsia="en-GB"/>
              </w:rPr>
              <w:t xml:space="preserve">Agreement </w:t>
            </w:r>
            <w:r w:rsidRPr="00AF0968">
              <w:rPr>
                <w:rFonts w:ascii="Times New Roman" w:eastAsia="Times New Roman" w:hAnsi="Times New Roman"/>
                <w:b/>
                <w:bCs/>
                <w:sz w:val="20"/>
                <w:szCs w:val="20"/>
                <w:lang w:eastAsia="zh-CN"/>
              </w:rPr>
              <w:t xml:space="preserve"> </w:t>
            </w:r>
          </w:p>
          <w:p w14:paraId="28C222A3" w14:textId="77777777" w:rsidR="00BE2257" w:rsidRPr="009E12A6" w:rsidRDefault="00BE2257" w:rsidP="00BE2257">
            <w:pPr>
              <w:spacing w:after="0" w:line="240" w:lineRule="auto"/>
              <w:rPr>
                <w:rFonts w:ascii="Times" w:eastAsia="Batang" w:hAnsi="Times" w:cs="Times New Roman"/>
                <w:kern w:val="2"/>
                <w:sz w:val="20"/>
                <w:szCs w:val="24"/>
                <w:lang w:val="en-GB"/>
              </w:rPr>
            </w:pPr>
            <w:r w:rsidRPr="009E12A6">
              <w:rPr>
                <w:rFonts w:ascii="Times" w:eastAsia="Batang" w:hAnsi="Times" w:cs="Times New Roman"/>
                <w:sz w:val="20"/>
                <w:szCs w:val="24"/>
                <w:lang w:val="en-GB" w:eastAsia="en-GB"/>
              </w:rPr>
              <w:t xml:space="preserve">For dedicated PUR in idle mode, the PUR configuration is configured by UE-specific RRC </w:t>
            </w:r>
            <w:r w:rsidRPr="00303C1A">
              <w:rPr>
                <w:rFonts w:ascii="Times" w:eastAsia="Batang" w:hAnsi="Times" w:cs="Times New Roman"/>
                <w:sz w:val="20"/>
                <w:szCs w:val="24"/>
                <w:lang w:eastAsia="en-GB"/>
              </w:rPr>
              <w:t>signaling</w:t>
            </w:r>
            <w:r w:rsidRPr="009E12A6">
              <w:rPr>
                <w:rFonts w:ascii="Times" w:eastAsia="Batang" w:hAnsi="Times" w:cs="Times"/>
                <w:sz w:val="20"/>
                <w:szCs w:val="24"/>
                <w:lang w:val="en-GB"/>
              </w:rPr>
              <w:t>.</w:t>
            </w:r>
          </w:p>
          <w:p w14:paraId="38C83C6A" w14:textId="77777777" w:rsidR="008549B6" w:rsidRPr="00411DC5" w:rsidRDefault="008549B6" w:rsidP="00C21F69">
            <w:pPr>
              <w:spacing w:after="0" w:line="240" w:lineRule="auto"/>
              <w:rPr>
                <w:color w:val="0000FF"/>
                <w:highlight w:val="green"/>
                <w:u w:val="single"/>
                <w:lang w:val="en-GB" w:eastAsia="sv-SE"/>
              </w:rPr>
            </w:pPr>
          </w:p>
        </w:tc>
      </w:tr>
    </w:tbl>
    <w:p w14:paraId="1780C2B0" w14:textId="77777777" w:rsidR="00C230A9" w:rsidRDefault="00C230A9" w:rsidP="00705E62">
      <w:pPr>
        <w:pStyle w:val="BodyText"/>
        <w:rPr>
          <w:lang w:val="en-CA"/>
        </w:rPr>
      </w:pPr>
    </w:p>
    <w:p w14:paraId="14ECDCDA" w14:textId="0F61016F" w:rsidR="00705E62" w:rsidRDefault="00705E62" w:rsidP="00705E62">
      <w:pPr>
        <w:pStyle w:val="BodyText"/>
        <w:rPr>
          <w:lang w:val="en-CA"/>
        </w:rPr>
      </w:pPr>
      <w:r w:rsidRPr="009B30E6">
        <w:rPr>
          <w:lang w:val="en-CA"/>
        </w:rPr>
        <w:t xml:space="preserve">In RAN2 the following agreements </w:t>
      </w:r>
      <w:r w:rsidR="009D0240" w:rsidRPr="009B30E6">
        <w:rPr>
          <w:lang w:val="en-CA"/>
        </w:rPr>
        <w:t xml:space="preserve">have been </w:t>
      </w:r>
      <w:r w:rsidRPr="009B30E6">
        <w:rPr>
          <w:lang w:val="en-CA"/>
        </w:rPr>
        <w:t>reached</w:t>
      </w:r>
      <w:r w:rsidR="00AB668A" w:rsidRPr="009B30E6">
        <w:rPr>
          <w:lang w:val="en-CA"/>
        </w:rPr>
        <w:t xml:space="preserve"> which are relevant for </w:t>
      </w:r>
      <w:r w:rsidR="0073669D">
        <w:rPr>
          <w:lang w:val="en-CA"/>
        </w:rPr>
        <w:t>this contribution</w:t>
      </w:r>
      <w:r w:rsidRPr="009B30E6">
        <w:rPr>
          <w:lang w:val="en-CA"/>
        </w:rPr>
        <w:t>:</w:t>
      </w:r>
    </w:p>
    <w:tbl>
      <w:tblPr>
        <w:tblStyle w:val="TableGrid"/>
        <w:tblW w:w="0" w:type="auto"/>
        <w:tblInd w:w="704" w:type="dxa"/>
        <w:tblLook w:val="04A0" w:firstRow="1" w:lastRow="0" w:firstColumn="1" w:lastColumn="0" w:noHBand="0" w:noVBand="1"/>
      </w:tblPr>
      <w:tblGrid>
        <w:gridCol w:w="8925"/>
      </w:tblGrid>
      <w:tr w:rsidR="00C230A9" w:rsidRPr="0033200D" w14:paraId="54C820D8" w14:textId="77777777" w:rsidTr="00C230A9">
        <w:tc>
          <w:tcPr>
            <w:tcW w:w="8925" w:type="dxa"/>
          </w:tcPr>
          <w:p w14:paraId="38E8B255" w14:textId="77777777" w:rsidR="00C230A9" w:rsidRPr="009B30E6" w:rsidRDefault="00C230A9" w:rsidP="0058158E">
            <w:pPr>
              <w:pStyle w:val="Agreement"/>
              <w:spacing w:before="120" w:after="0"/>
              <w:ind w:left="1616" w:hanging="357"/>
              <w:rPr>
                <w:sz w:val="18"/>
                <w:lang w:val="en-CA"/>
              </w:rPr>
            </w:pPr>
            <w:r w:rsidRPr="009B30E6">
              <w:rPr>
                <w:sz w:val="18"/>
                <w:lang w:val="en-CA"/>
              </w:rPr>
              <w:t>Initially we will focus on dedicated preconfigured uplink resources in idle mode</w:t>
            </w:r>
          </w:p>
          <w:p w14:paraId="056020D8" w14:textId="1B0CA6F6" w:rsidR="00C230A9" w:rsidRPr="00A357D6" w:rsidRDefault="00C230A9" w:rsidP="00A357D6">
            <w:pPr>
              <w:pStyle w:val="Agreement"/>
              <w:numPr>
                <w:ilvl w:val="2"/>
                <w:numId w:val="14"/>
              </w:numPr>
              <w:spacing w:after="0"/>
              <w:rPr>
                <w:sz w:val="18"/>
                <w:lang w:val="en-CA"/>
              </w:rPr>
            </w:pPr>
            <w:r w:rsidRPr="009B30E6">
              <w:rPr>
                <w:sz w:val="18"/>
                <w:lang w:val="en-CA"/>
              </w:rPr>
              <w:lastRenderedPageBreak/>
              <w:t>Shared resources can also be discussed</w:t>
            </w:r>
          </w:p>
          <w:p w14:paraId="001C226C" w14:textId="77777777" w:rsidR="00C230A9" w:rsidRPr="00AF0968" w:rsidRDefault="00C230A9" w:rsidP="006F5A51">
            <w:pPr>
              <w:pStyle w:val="Agreement"/>
              <w:spacing w:after="0" w:line="240" w:lineRule="auto"/>
              <w:rPr>
                <w:sz w:val="18"/>
              </w:rPr>
            </w:pPr>
            <w:r w:rsidRPr="00AF0968">
              <w:rPr>
                <w:sz w:val="18"/>
              </w:rPr>
              <w:t xml:space="preserve">Multi-shot D-PUR is supported with the possibility to configure as a single shot. </w:t>
            </w:r>
          </w:p>
          <w:p w14:paraId="52614267" w14:textId="77777777" w:rsidR="00C230A9" w:rsidRPr="00AF0968" w:rsidRDefault="00C230A9" w:rsidP="006F5A51">
            <w:pPr>
              <w:pStyle w:val="Agreement"/>
              <w:spacing w:after="0" w:line="240" w:lineRule="auto"/>
              <w:rPr>
                <w:sz w:val="18"/>
              </w:rPr>
            </w:pPr>
            <w:r w:rsidRPr="00AF0968">
              <w:rPr>
                <w:sz w:val="18"/>
              </w:rPr>
              <w:t>UE may perform a D-PUR request/information, if D-PUR is indicated as enabled in the cell.</w:t>
            </w:r>
          </w:p>
          <w:p w14:paraId="783D59F5" w14:textId="77777777" w:rsidR="00C230A9" w:rsidRPr="00AF0968" w:rsidRDefault="00C230A9" w:rsidP="006F5A51">
            <w:pPr>
              <w:pStyle w:val="Agreement"/>
              <w:spacing w:after="0" w:line="240" w:lineRule="auto"/>
              <w:rPr>
                <w:sz w:val="18"/>
              </w:rPr>
            </w:pPr>
            <w:r w:rsidRPr="00AF0968">
              <w:rPr>
                <w:sz w:val="18"/>
              </w:rPr>
              <w:t>Network makes the decision on the D-PUR configuration.</w:t>
            </w:r>
          </w:p>
          <w:p w14:paraId="514AB8CF" w14:textId="541E99CD" w:rsidR="00C230A9" w:rsidRPr="00AF0968" w:rsidRDefault="00C230A9" w:rsidP="006F5A51">
            <w:pPr>
              <w:pStyle w:val="Agreement"/>
              <w:spacing w:after="0" w:line="240" w:lineRule="auto"/>
              <w:rPr>
                <w:sz w:val="18"/>
              </w:rPr>
            </w:pPr>
            <w:bookmarkStart w:id="5" w:name="_Hlk7437586"/>
            <w:r w:rsidRPr="00AF0968">
              <w:rPr>
                <w:sz w:val="18"/>
              </w:rPr>
              <w:t xml:space="preserve">The </w:t>
            </w:r>
            <w:proofErr w:type="spellStart"/>
            <w:r w:rsidRPr="00AF0968">
              <w:rPr>
                <w:sz w:val="18"/>
              </w:rPr>
              <w:t>eNB</w:t>
            </w:r>
            <w:proofErr w:type="spellEnd"/>
            <w:r w:rsidRPr="00AF0968">
              <w:rPr>
                <w:sz w:val="18"/>
              </w:rPr>
              <w:t xml:space="preserve"> can (re)configure and release D-PUR by dedicated RRC </w:t>
            </w:r>
            <w:proofErr w:type="spellStart"/>
            <w:r w:rsidRPr="00AF0968">
              <w:rPr>
                <w:sz w:val="18"/>
              </w:rPr>
              <w:t>signalling</w:t>
            </w:r>
            <w:bookmarkEnd w:id="5"/>
            <w:proofErr w:type="spellEnd"/>
          </w:p>
          <w:p w14:paraId="3AA0ADE6" w14:textId="77777777" w:rsidR="00C230A9" w:rsidRPr="00AF0968" w:rsidRDefault="00C230A9" w:rsidP="006F5A51">
            <w:pPr>
              <w:pStyle w:val="Agreement"/>
              <w:spacing w:after="0" w:line="240" w:lineRule="auto"/>
              <w:rPr>
                <w:sz w:val="18"/>
              </w:rPr>
            </w:pPr>
            <w:r w:rsidRPr="00AF0968">
              <w:rPr>
                <w:sz w:val="18"/>
              </w:rPr>
              <w:t xml:space="preserve">D-PUR configuration is released when the </w:t>
            </w:r>
            <w:proofErr w:type="spellStart"/>
            <w:r w:rsidRPr="00AF0968">
              <w:rPr>
                <w:sz w:val="18"/>
              </w:rPr>
              <w:t>eNB</w:t>
            </w:r>
            <w:proofErr w:type="spellEnd"/>
            <w:r w:rsidRPr="00AF0968">
              <w:rPr>
                <w:sz w:val="18"/>
              </w:rPr>
              <w:t xml:space="preserve"> doesn’t detect “m” consecutive UE transmissions </w:t>
            </w:r>
          </w:p>
          <w:p w14:paraId="2F1DA05D" w14:textId="77777777" w:rsidR="00D90EAC" w:rsidRPr="00523CC6" w:rsidRDefault="00D90EAC" w:rsidP="00D90EAC">
            <w:pPr>
              <w:pStyle w:val="Agreement"/>
              <w:spacing w:after="0" w:line="240" w:lineRule="auto"/>
              <w:rPr>
                <w:rFonts w:cs="Arial"/>
                <w:sz w:val="18"/>
                <w:szCs w:val="18"/>
              </w:rPr>
            </w:pPr>
            <w:r w:rsidRPr="00AF0968">
              <w:rPr>
                <w:rFonts w:cs="Arial"/>
                <w:bCs/>
                <w:sz w:val="18"/>
                <w:szCs w:val="18"/>
              </w:rPr>
              <w:t xml:space="preserve">For UP the </w:t>
            </w:r>
            <w:r w:rsidRPr="00AF0968">
              <w:rPr>
                <w:rFonts w:cs="Arial"/>
                <w:sz w:val="18"/>
                <w:szCs w:val="18"/>
              </w:rPr>
              <w:t xml:space="preserve">UE may transmit D-PUR release request/(re)configuration request when transmitting using D-PUR. </w:t>
            </w:r>
            <w:r w:rsidRPr="00802E28">
              <w:rPr>
                <w:rFonts w:cs="Arial"/>
                <w:sz w:val="18"/>
                <w:szCs w:val="18"/>
              </w:rPr>
              <w:t>FFS For CP</w:t>
            </w:r>
          </w:p>
          <w:p w14:paraId="4D30660F" w14:textId="77777777" w:rsidR="00C230A9" w:rsidRPr="00355F57" w:rsidRDefault="00C230A9" w:rsidP="008B0749">
            <w:pPr>
              <w:pStyle w:val="Agreement"/>
              <w:numPr>
                <w:ilvl w:val="0"/>
                <w:numId w:val="0"/>
              </w:numPr>
              <w:spacing w:after="0" w:line="240" w:lineRule="auto"/>
              <w:ind w:left="1619"/>
              <w:rPr>
                <w:lang w:val="en-GB"/>
              </w:rPr>
            </w:pPr>
          </w:p>
        </w:tc>
      </w:tr>
    </w:tbl>
    <w:p w14:paraId="3C5B41DB" w14:textId="77777777" w:rsidR="00A572B5" w:rsidRPr="009B30E6" w:rsidRDefault="00A572B5" w:rsidP="00E739EA">
      <w:pPr>
        <w:pStyle w:val="BodyText"/>
        <w:rPr>
          <w:lang w:val="en-CA"/>
        </w:rPr>
      </w:pPr>
    </w:p>
    <w:p w14:paraId="2A721032" w14:textId="075C6A29"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 xml:space="preserve">discuss </w:t>
      </w:r>
      <w:r w:rsidR="004B03D9">
        <w:rPr>
          <w:lang w:val="en-CA"/>
        </w:rPr>
        <w:t xml:space="preserve">the issue L1 ACK </w:t>
      </w:r>
      <w:r w:rsidR="0033200D">
        <w:rPr>
          <w:lang w:val="en-CA"/>
        </w:rPr>
        <w:t>and/</w:t>
      </w:r>
      <w:r w:rsidR="004B03D9">
        <w:rPr>
          <w:lang w:val="en-CA"/>
        </w:rPr>
        <w:t>or L2/</w:t>
      </w:r>
      <w:r w:rsidR="00507564">
        <w:rPr>
          <w:lang w:val="en-CA"/>
        </w:rPr>
        <w:t>L</w:t>
      </w:r>
      <w:r w:rsidR="004B03D9">
        <w:rPr>
          <w:lang w:val="en-CA"/>
        </w:rPr>
        <w:t xml:space="preserve">3 ACK </w:t>
      </w:r>
      <w:r w:rsidR="005577E2">
        <w:rPr>
          <w:lang w:val="en-CA"/>
        </w:rPr>
        <w:t>for D-PUR</w:t>
      </w:r>
      <w:r w:rsidR="004917F2">
        <w:rPr>
          <w:lang w:val="en-CA"/>
        </w:rPr>
        <w:t>, but also</w:t>
      </w:r>
      <w:r w:rsidR="007421E6">
        <w:rPr>
          <w:lang w:val="en-CA"/>
        </w:rPr>
        <w:t xml:space="preserve"> in response to the LS from RAN1 whether L1 or L2/L3 signaling is most suitable for PUR re-configuration. </w:t>
      </w:r>
      <w:r w:rsidR="00AE1FF3">
        <w:rPr>
          <w:lang w:val="en-CA"/>
        </w:rPr>
        <w:t xml:space="preserve">Regarding the PUR evaluations results </w:t>
      </w:r>
      <w:proofErr w:type="spellStart"/>
      <w:r w:rsidR="00AE1FF3">
        <w:rPr>
          <w:lang w:val="en-CA"/>
        </w:rPr>
        <w:t>eDRX</w:t>
      </w:r>
      <w:proofErr w:type="spellEnd"/>
      <w:r w:rsidR="00AE1FF3">
        <w:rPr>
          <w:lang w:val="en-CA"/>
        </w:rPr>
        <w:t xml:space="preserve"> results are now provided instead of PSM results</w:t>
      </w:r>
      <w:r w:rsidR="008304E0" w:rsidRPr="009B30E6">
        <w:rPr>
          <w:lang w:val="en-CA"/>
        </w:rPr>
        <w:t>.</w:t>
      </w:r>
    </w:p>
    <w:p w14:paraId="74E42707" w14:textId="77777777" w:rsidR="004000E8" w:rsidRPr="00CE0424" w:rsidRDefault="00230D18" w:rsidP="00CE0424">
      <w:pPr>
        <w:pStyle w:val="Heading1"/>
      </w:pPr>
      <w:bookmarkStart w:id="6" w:name="_Ref178064866"/>
      <w:r>
        <w:t>2</w:t>
      </w:r>
      <w:r>
        <w:tab/>
      </w:r>
      <w:r w:rsidR="004000E8" w:rsidRPr="00CE0424">
        <w:t>Discussion</w:t>
      </w:r>
      <w:bookmarkEnd w:id="6"/>
    </w:p>
    <w:p w14:paraId="4060A40A" w14:textId="0C0FF95D" w:rsidR="00CE0CDA" w:rsidRPr="00A712E4" w:rsidRDefault="00CE0CDA" w:rsidP="00A712E4">
      <w:pPr>
        <w:rPr>
          <w:rFonts w:ascii="Arial" w:hAnsi="Arial" w:cs="Arial"/>
          <w:lang w:val="en-CA"/>
        </w:rPr>
      </w:pPr>
      <w:r w:rsidRPr="009B30E6">
        <w:rPr>
          <w:rFonts w:ascii="Arial" w:hAnsi="Arial" w:cs="Arial"/>
          <w:lang w:val="en-CA"/>
        </w:rPr>
        <w:t>In the following, dedicated PUR in Idle mode is discussed unless mentioned otherwise.</w:t>
      </w:r>
    </w:p>
    <w:p w14:paraId="420581A3" w14:textId="3D92B619" w:rsidR="00625DD0" w:rsidRDefault="00113318" w:rsidP="00113318">
      <w:pPr>
        <w:pStyle w:val="Heading2"/>
      </w:pPr>
      <w:r>
        <w:t>2.1</w:t>
      </w:r>
      <w:r>
        <w:tab/>
        <w:t>PUR re-configuration</w:t>
      </w:r>
    </w:p>
    <w:p w14:paraId="1B110D73" w14:textId="191BADD1" w:rsidR="004466C4" w:rsidRDefault="00957003" w:rsidP="004B7107">
      <w:pPr>
        <w:rPr>
          <w:rFonts w:ascii="Arial" w:hAnsi="Arial" w:cs="Arial"/>
          <w:lang w:val="en-CA"/>
        </w:rPr>
      </w:pPr>
      <w:r>
        <w:rPr>
          <w:rFonts w:ascii="Arial" w:hAnsi="Arial" w:cs="Arial"/>
          <w:lang w:val="en-CA"/>
        </w:rPr>
        <w:t xml:space="preserve">RAN1 has sent </w:t>
      </w:r>
      <w:proofErr w:type="gramStart"/>
      <w:r>
        <w:rPr>
          <w:rFonts w:ascii="Arial" w:hAnsi="Arial" w:cs="Arial"/>
          <w:lang w:val="en-CA"/>
        </w:rPr>
        <w:t>an</w:t>
      </w:r>
      <w:proofErr w:type="gramEnd"/>
      <w:r>
        <w:rPr>
          <w:rFonts w:ascii="Arial" w:hAnsi="Arial" w:cs="Arial"/>
          <w:lang w:val="en-CA"/>
        </w:rPr>
        <w:t xml:space="preserve"> LS to RAN2</w:t>
      </w:r>
      <w:r w:rsidR="00070599">
        <w:rPr>
          <w:rFonts w:ascii="Arial" w:hAnsi="Arial" w:cs="Arial"/>
          <w:lang w:val="en-CA"/>
        </w:rPr>
        <w:t xml:space="preserve"> </w:t>
      </w:r>
      <w:r>
        <w:rPr>
          <w:rFonts w:ascii="Arial" w:hAnsi="Arial" w:cs="Arial"/>
          <w:lang w:val="en-CA"/>
        </w:rPr>
        <w:t xml:space="preserve">regarding the use of </w:t>
      </w:r>
      <w:r w:rsidR="004A1613">
        <w:rPr>
          <w:rFonts w:ascii="Arial" w:hAnsi="Arial" w:cs="Arial"/>
          <w:lang w:val="en-CA"/>
        </w:rPr>
        <w:t xml:space="preserve">L1 </w:t>
      </w:r>
      <w:r w:rsidR="004466C4">
        <w:rPr>
          <w:rFonts w:ascii="Arial" w:hAnsi="Arial" w:cs="Arial"/>
          <w:lang w:val="en-CA"/>
        </w:rPr>
        <w:t>signaling for PUR reconfiguration</w:t>
      </w:r>
      <w:r w:rsidR="00677FE4">
        <w:rPr>
          <w:rFonts w:ascii="Arial" w:hAnsi="Arial" w:cs="Arial"/>
          <w:lang w:val="en-CA"/>
        </w:rPr>
        <w:t xml:space="preserve"> (see Working Assumption#1 above)</w:t>
      </w:r>
      <w:r w:rsidR="004466C4">
        <w:rPr>
          <w:rFonts w:ascii="Arial" w:hAnsi="Arial" w:cs="Arial"/>
          <w:lang w:val="en-CA"/>
        </w:rPr>
        <w:t xml:space="preserve">. </w:t>
      </w:r>
      <w:r w:rsidR="00DC55F5">
        <w:rPr>
          <w:rFonts w:ascii="Arial" w:hAnsi="Arial" w:cs="Arial"/>
          <w:lang w:val="en-CA"/>
        </w:rPr>
        <w:t>In E-UTRAN the radio resource</w:t>
      </w:r>
      <w:r w:rsidR="00A727A5">
        <w:rPr>
          <w:rFonts w:ascii="Arial" w:hAnsi="Arial" w:cs="Arial"/>
          <w:lang w:val="en-CA"/>
        </w:rPr>
        <w:t xml:space="preserve">s are typically configured </w:t>
      </w:r>
      <w:r w:rsidR="00D549D1">
        <w:rPr>
          <w:rFonts w:ascii="Arial" w:hAnsi="Arial" w:cs="Arial"/>
          <w:lang w:val="en-CA"/>
        </w:rPr>
        <w:t xml:space="preserve">by </w:t>
      </w:r>
      <w:r w:rsidR="00A727A5">
        <w:rPr>
          <w:rFonts w:ascii="Arial" w:hAnsi="Arial" w:cs="Arial"/>
          <w:lang w:val="en-CA"/>
        </w:rPr>
        <w:t xml:space="preserve">RRC signaling, whereas only PHY-layer parameters for which short latency </w:t>
      </w:r>
      <w:r w:rsidR="00983DD8">
        <w:rPr>
          <w:rFonts w:ascii="Arial" w:hAnsi="Arial" w:cs="Arial"/>
          <w:lang w:val="en-CA"/>
        </w:rPr>
        <w:t xml:space="preserve">but no reliability </w:t>
      </w:r>
      <w:r w:rsidR="00A727A5">
        <w:rPr>
          <w:rFonts w:ascii="Arial" w:hAnsi="Arial" w:cs="Arial"/>
          <w:lang w:val="en-CA"/>
        </w:rPr>
        <w:t xml:space="preserve">is required </w:t>
      </w:r>
      <w:r w:rsidR="00677FE4">
        <w:rPr>
          <w:rFonts w:ascii="Arial" w:hAnsi="Arial" w:cs="Arial"/>
          <w:lang w:val="en-CA"/>
        </w:rPr>
        <w:t xml:space="preserve">are </w:t>
      </w:r>
      <w:r w:rsidR="00713C3A">
        <w:rPr>
          <w:rFonts w:ascii="Arial" w:hAnsi="Arial" w:cs="Arial"/>
          <w:lang w:val="en-CA"/>
        </w:rPr>
        <w:t xml:space="preserve">configured </w:t>
      </w:r>
      <w:r w:rsidR="00677FE4">
        <w:rPr>
          <w:rFonts w:ascii="Arial" w:hAnsi="Arial" w:cs="Arial"/>
          <w:lang w:val="en-CA"/>
        </w:rPr>
        <w:t xml:space="preserve">by </w:t>
      </w:r>
      <w:r w:rsidR="00713C3A">
        <w:rPr>
          <w:rFonts w:ascii="Arial" w:hAnsi="Arial" w:cs="Arial"/>
          <w:lang w:val="en-CA"/>
        </w:rPr>
        <w:t xml:space="preserve">DCI. For example, the TPC power control commands are </w:t>
      </w:r>
      <w:r w:rsidR="00F82EC5">
        <w:rPr>
          <w:rFonts w:ascii="Arial" w:hAnsi="Arial" w:cs="Arial"/>
          <w:lang w:val="en-CA"/>
        </w:rPr>
        <w:t xml:space="preserve">indicated via DCI and this </w:t>
      </w:r>
      <w:r w:rsidR="00910171">
        <w:rPr>
          <w:rFonts w:ascii="Arial" w:hAnsi="Arial" w:cs="Arial"/>
          <w:lang w:val="en-CA"/>
        </w:rPr>
        <w:t>because</w:t>
      </w:r>
      <w:r w:rsidR="00F82EC5">
        <w:rPr>
          <w:rFonts w:ascii="Arial" w:hAnsi="Arial" w:cs="Arial"/>
          <w:lang w:val="en-CA"/>
        </w:rPr>
        <w:t xml:space="preserve"> the information is urgent to be able to </w:t>
      </w:r>
      <w:r w:rsidR="00910171">
        <w:rPr>
          <w:rFonts w:ascii="Arial" w:hAnsi="Arial" w:cs="Arial"/>
          <w:lang w:val="en-CA"/>
        </w:rPr>
        <w:t xml:space="preserve">quickly </w:t>
      </w:r>
      <w:r w:rsidR="00F82EC5">
        <w:rPr>
          <w:rFonts w:ascii="Arial" w:hAnsi="Arial" w:cs="Arial"/>
          <w:lang w:val="en-CA"/>
        </w:rPr>
        <w:t xml:space="preserve">regulate the output power of the UE. </w:t>
      </w:r>
      <w:r w:rsidR="0019308F">
        <w:rPr>
          <w:rFonts w:ascii="Arial" w:hAnsi="Arial" w:cs="Arial"/>
          <w:lang w:val="en-CA"/>
        </w:rPr>
        <w:t xml:space="preserve">Moreover, it is not a big issue if a TPC command is lost and it does not make sense to retransmit it since the information will </w:t>
      </w:r>
      <w:r w:rsidR="00B64CBF">
        <w:rPr>
          <w:rFonts w:ascii="Arial" w:hAnsi="Arial" w:cs="Arial"/>
          <w:lang w:val="en-CA"/>
        </w:rPr>
        <w:t>then likely be outdated.</w:t>
      </w:r>
    </w:p>
    <w:p w14:paraId="73386305" w14:textId="69E18EA1" w:rsidR="00E062D9" w:rsidRDefault="00E062D9" w:rsidP="00267FA3">
      <w:pPr>
        <w:pStyle w:val="Observation"/>
        <w:rPr>
          <w:lang w:val="en-CA"/>
        </w:rPr>
      </w:pPr>
      <w:bookmarkStart w:id="7" w:name="_Toc7752429"/>
      <w:r>
        <w:rPr>
          <w:lang w:val="en-CA"/>
        </w:rPr>
        <w:t xml:space="preserve">PUR parameter re-configuration </w:t>
      </w:r>
      <w:r w:rsidR="00267FA3">
        <w:rPr>
          <w:lang w:val="en-CA"/>
        </w:rPr>
        <w:t>via DCI can only be motivated for urgent PHY-layer parameters for which no reliability is required.</w:t>
      </w:r>
      <w:bookmarkEnd w:id="7"/>
    </w:p>
    <w:p w14:paraId="0D29A5AF" w14:textId="3B1B094A" w:rsidR="00267FA3" w:rsidRDefault="007B0862" w:rsidP="004B7107">
      <w:pPr>
        <w:rPr>
          <w:rFonts w:ascii="Arial" w:hAnsi="Arial" w:cs="Arial"/>
          <w:lang w:val="en-CA"/>
        </w:rPr>
      </w:pPr>
      <w:r>
        <w:rPr>
          <w:rFonts w:ascii="Arial" w:hAnsi="Arial" w:cs="Arial"/>
          <w:lang w:val="en-CA"/>
        </w:rPr>
        <w:t xml:space="preserve">As the PUR configuration is about assigning radio resources to UEs in RRC_IDLE, which is </w:t>
      </w:r>
      <w:r w:rsidR="00467582">
        <w:rPr>
          <w:rFonts w:ascii="Arial" w:hAnsi="Arial" w:cs="Arial"/>
          <w:lang w:val="en-CA"/>
        </w:rPr>
        <w:t xml:space="preserve">very costly in case of errors, we propose to maintain the legacy principle and that PUR re-configuration </w:t>
      </w:r>
      <w:r w:rsidR="002931A2">
        <w:rPr>
          <w:rFonts w:ascii="Arial" w:hAnsi="Arial" w:cs="Arial"/>
          <w:lang w:val="en-CA"/>
        </w:rPr>
        <w:t>is done via RRC signaling</w:t>
      </w:r>
      <w:r w:rsidR="00E40949">
        <w:rPr>
          <w:rFonts w:ascii="Arial" w:hAnsi="Arial" w:cs="Arial"/>
          <w:lang w:val="en-CA"/>
        </w:rPr>
        <w:t xml:space="preserve">. </w:t>
      </w:r>
      <w:r w:rsidR="00D549D1">
        <w:rPr>
          <w:rFonts w:ascii="Arial" w:hAnsi="Arial" w:cs="Arial"/>
          <w:lang w:val="en-CA"/>
        </w:rPr>
        <w:t>(This could</w:t>
      </w:r>
      <w:r w:rsidR="00E40949">
        <w:rPr>
          <w:rFonts w:ascii="Arial" w:hAnsi="Arial" w:cs="Arial"/>
          <w:lang w:val="en-CA"/>
        </w:rPr>
        <w:t>, of course exclud</w:t>
      </w:r>
      <w:r w:rsidR="00891EE0">
        <w:rPr>
          <w:rFonts w:ascii="Arial" w:hAnsi="Arial" w:cs="Arial"/>
          <w:lang w:val="en-CA"/>
        </w:rPr>
        <w:t>e</w:t>
      </w:r>
      <w:r w:rsidR="00E40949">
        <w:rPr>
          <w:rFonts w:ascii="Arial" w:hAnsi="Arial" w:cs="Arial"/>
          <w:lang w:val="en-CA"/>
        </w:rPr>
        <w:t xml:space="preserve"> information that is already communicated in DCI such as TPC, RB </w:t>
      </w:r>
      <w:r w:rsidR="00A015A1">
        <w:rPr>
          <w:rFonts w:ascii="Arial" w:hAnsi="Arial" w:cs="Arial"/>
          <w:lang w:val="en-CA"/>
        </w:rPr>
        <w:t>resource assignment, HARQ info, etc.</w:t>
      </w:r>
      <w:r w:rsidR="00891EE0">
        <w:rPr>
          <w:rFonts w:ascii="Arial" w:hAnsi="Arial" w:cs="Arial"/>
          <w:lang w:val="en-CA"/>
        </w:rPr>
        <w:t xml:space="preserve">, but note that </w:t>
      </w:r>
      <w:r w:rsidR="00697A7F">
        <w:rPr>
          <w:rFonts w:ascii="Arial" w:hAnsi="Arial" w:cs="Arial"/>
          <w:lang w:val="en-CA"/>
        </w:rPr>
        <w:t>also the</w:t>
      </w:r>
      <w:r w:rsidR="00B83B52">
        <w:rPr>
          <w:rFonts w:ascii="Arial" w:hAnsi="Arial" w:cs="Arial"/>
          <w:lang w:val="en-CA"/>
        </w:rPr>
        <w:t>s</w:t>
      </w:r>
      <w:r w:rsidR="00697A7F">
        <w:rPr>
          <w:rFonts w:ascii="Arial" w:hAnsi="Arial" w:cs="Arial"/>
          <w:lang w:val="en-CA"/>
        </w:rPr>
        <w:t>e PHY-parameters will initially have to be in</w:t>
      </w:r>
      <w:r w:rsidR="00B83B52">
        <w:rPr>
          <w:rFonts w:ascii="Arial" w:hAnsi="Arial" w:cs="Arial"/>
          <w:lang w:val="en-CA"/>
        </w:rPr>
        <w:t xml:space="preserve">cluded in the RRC </w:t>
      </w:r>
      <w:r w:rsidR="00A54DF5">
        <w:rPr>
          <w:rFonts w:ascii="Arial" w:hAnsi="Arial" w:cs="Arial"/>
          <w:lang w:val="en-CA"/>
        </w:rPr>
        <w:t xml:space="preserve">PUR </w:t>
      </w:r>
      <w:r w:rsidR="00B83B52">
        <w:rPr>
          <w:rFonts w:ascii="Arial" w:hAnsi="Arial" w:cs="Arial"/>
          <w:lang w:val="en-CA"/>
        </w:rPr>
        <w:t>configuration</w:t>
      </w:r>
      <w:r w:rsidR="00A54DF5">
        <w:rPr>
          <w:rFonts w:ascii="Arial" w:hAnsi="Arial" w:cs="Arial"/>
          <w:lang w:val="en-CA"/>
        </w:rPr>
        <w:t>.</w:t>
      </w:r>
      <w:r w:rsidR="00B83B52">
        <w:rPr>
          <w:rFonts w:ascii="Arial" w:hAnsi="Arial" w:cs="Arial"/>
          <w:lang w:val="en-CA"/>
        </w:rPr>
        <w:t xml:space="preserve"> </w:t>
      </w:r>
      <w:r w:rsidR="00891EE0">
        <w:rPr>
          <w:rFonts w:ascii="Arial" w:hAnsi="Arial" w:cs="Arial"/>
          <w:lang w:val="en-CA"/>
        </w:rPr>
        <w:t xml:space="preserve"> </w:t>
      </w:r>
    </w:p>
    <w:p w14:paraId="5F281EC9" w14:textId="6AB90530" w:rsidR="00B60B2B" w:rsidRDefault="00B60B2B" w:rsidP="004B7107">
      <w:pPr>
        <w:rPr>
          <w:rFonts w:ascii="Arial" w:hAnsi="Arial" w:cs="Arial"/>
          <w:lang w:val="en-CA"/>
        </w:rPr>
      </w:pPr>
      <w:r>
        <w:rPr>
          <w:rFonts w:ascii="Arial" w:hAnsi="Arial" w:cs="Arial"/>
          <w:lang w:val="en-CA"/>
        </w:rPr>
        <w:t xml:space="preserve">Furthermore, </w:t>
      </w:r>
      <w:r w:rsidR="002C5765">
        <w:rPr>
          <w:rFonts w:ascii="Arial" w:hAnsi="Arial" w:cs="Arial"/>
          <w:lang w:val="en-CA"/>
        </w:rPr>
        <w:t xml:space="preserve">the DCI size is limited to a relatively low number of bits. </w:t>
      </w:r>
      <w:r w:rsidR="00907E8B">
        <w:rPr>
          <w:rFonts w:ascii="Arial" w:hAnsi="Arial" w:cs="Arial"/>
          <w:lang w:val="en-CA"/>
        </w:rPr>
        <w:t>Although the full set of PUR parameters are not yet determined, t</w:t>
      </w:r>
      <w:r w:rsidR="002C5765">
        <w:rPr>
          <w:rFonts w:ascii="Arial" w:hAnsi="Arial" w:cs="Arial"/>
          <w:lang w:val="en-CA"/>
        </w:rPr>
        <w:t xml:space="preserve">his </w:t>
      </w:r>
      <w:r w:rsidR="00CA1F68">
        <w:rPr>
          <w:rFonts w:ascii="Arial" w:hAnsi="Arial" w:cs="Arial"/>
          <w:lang w:val="en-CA"/>
        </w:rPr>
        <w:t xml:space="preserve">most likely will </w:t>
      </w:r>
      <w:r w:rsidR="002C5765">
        <w:rPr>
          <w:rFonts w:ascii="Arial" w:hAnsi="Arial" w:cs="Arial"/>
          <w:lang w:val="en-CA"/>
        </w:rPr>
        <w:t xml:space="preserve">mean that it would not be possible to update </w:t>
      </w:r>
      <w:proofErr w:type="gramStart"/>
      <w:r w:rsidR="00D01E46">
        <w:rPr>
          <w:rFonts w:ascii="Arial" w:hAnsi="Arial" w:cs="Arial"/>
          <w:lang w:val="en-CA"/>
        </w:rPr>
        <w:t>all</w:t>
      </w:r>
      <w:r w:rsidR="002C5765">
        <w:rPr>
          <w:rFonts w:ascii="Arial" w:hAnsi="Arial" w:cs="Arial"/>
          <w:lang w:val="en-CA"/>
        </w:rPr>
        <w:t xml:space="preserve"> of</w:t>
      </w:r>
      <w:proofErr w:type="gramEnd"/>
      <w:r w:rsidR="002C5765">
        <w:rPr>
          <w:rFonts w:ascii="Arial" w:hAnsi="Arial" w:cs="Arial"/>
          <w:lang w:val="en-CA"/>
        </w:rPr>
        <w:t xml:space="preserve"> the PUR parameters provided in the initial </w:t>
      </w:r>
      <w:r w:rsidR="00915031">
        <w:rPr>
          <w:rFonts w:ascii="Arial" w:hAnsi="Arial" w:cs="Arial"/>
          <w:lang w:val="en-CA"/>
        </w:rPr>
        <w:t xml:space="preserve">RRC </w:t>
      </w:r>
      <w:r w:rsidR="002C5765">
        <w:rPr>
          <w:rFonts w:ascii="Arial" w:hAnsi="Arial" w:cs="Arial"/>
          <w:lang w:val="en-CA"/>
        </w:rPr>
        <w:t xml:space="preserve">configuration </w:t>
      </w:r>
      <w:r w:rsidR="00D01E46">
        <w:rPr>
          <w:rFonts w:ascii="Arial" w:hAnsi="Arial" w:cs="Arial"/>
          <w:lang w:val="en-CA"/>
        </w:rPr>
        <w:t xml:space="preserve">later </w:t>
      </w:r>
      <w:r w:rsidR="002C5765">
        <w:rPr>
          <w:rFonts w:ascii="Arial" w:hAnsi="Arial" w:cs="Arial"/>
          <w:lang w:val="en-CA"/>
        </w:rPr>
        <w:t xml:space="preserve">via </w:t>
      </w:r>
      <w:r w:rsidR="00D01E46">
        <w:rPr>
          <w:rFonts w:ascii="Arial" w:hAnsi="Arial" w:cs="Arial"/>
          <w:lang w:val="en-CA"/>
        </w:rPr>
        <w:t>DCI</w:t>
      </w:r>
      <w:r w:rsidR="002C5765">
        <w:rPr>
          <w:rFonts w:ascii="Arial" w:hAnsi="Arial" w:cs="Arial"/>
          <w:lang w:val="en-CA"/>
        </w:rPr>
        <w:t xml:space="preserve">. </w:t>
      </w:r>
      <w:r w:rsidR="00425330">
        <w:rPr>
          <w:rFonts w:ascii="Arial" w:hAnsi="Arial" w:cs="Arial"/>
          <w:lang w:val="en-CA"/>
        </w:rPr>
        <w:t xml:space="preserve">Any </w:t>
      </w:r>
      <w:r w:rsidR="006A18FE">
        <w:rPr>
          <w:rFonts w:ascii="Arial" w:hAnsi="Arial" w:cs="Arial"/>
          <w:lang w:val="en-CA"/>
        </w:rPr>
        <w:t xml:space="preserve">re-configuration via DCI would therefore be restricted to only a few PUR parameters, and the procedure for re-configuration a parameter would be different depending on which parameter it is. </w:t>
      </w:r>
      <w:r w:rsidR="00F71A8D">
        <w:rPr>
          <w:rFonts w:ascii="Arial" w:hAnsi="Arial" w:cs="Arial"/>
          <w:lang w:val="en-CA"/>
        </w:rPr>
        <w:t>This fragmented procedure is not desired in our view since it unnecessarily increases the complexity.</w:t>
      </w:r>
    </w:p>
    <w:p w14:paraId="5CE57FA2" w14:textId="7A59248D" w:rsidR="0065496D" w:rsidRPr="0065496D" w:rsidRDefault="005D6018" w:rsidP="005F6547">
      <w:pPr>
        <w:spacing w:after="120"/>
        <w:rPr>
          <w:rFonts w:ascii="Arial" w:hAnsi="Arial" w:cs="Arial"/>
          <w:lang w:val="en-CA"/>
        </w:rPr>
      </w:pPr>
      <w:r>
        <w:rPr>
          <w:rFonts w:ascii="Arial" w:hAnsi="Arial" w:cs="Arial"/>
          <w:lang w:val="en-CA"/>
        </w:rPr>
        <w:t>Finally, there is already a</w:t>
      </w:r>
      <w:r w:rsidR="00BA6590">
        <w:rPr>
          <w:rFonts w:ascii="Arial" w:hAnsi="Arial" w:cs="Arial"/>
          <w:lang w:val="en-CA"/>
        </w:rPr>
        <w:t xml:space="preserve"> RAN2</w:t>
      </w:r>
      <w:r>
        <w:rPr>
          <w:rFonts w:ascii="Arial" w:hAnsi="Arial" w:cs="Arial"/>
          <w:lang w:val="en-CA"/>
        </w:rPr>
        <w:t xml:space="preserve"> agreement </w:t>
      </w:r>
      <w:r w:rsidR="00BA6590">
        <w:rPr>
          <w:rFonts w:ascii="Arial" w:hAnsi="Arial" w:cs="Arial"/>
          <w:lang w:val="en-CA"/>
        </w:rPr>
        <w:t>on performing PUR re-configuration over RRC signaling:</w:t>
      </w:r>
    </w:p>
    <w:p w14:paraId="173FA55A" w14:textId="11F53649" w:rsidR="00BA6590" w:rsidRPr="00AF0968" w:rsidRDefault="0065496D" w:rsidP="005F6547">
      <w:pPr>
        <w:pStyle w:val="Agreement"/>
        <w:spacing w:before="0" w:after="120" w:line="240" w:lineRule="auto"/>
        <w:ind w:left="1616" w:hanging="357"/>
        <w:rPr>
          <w:sz w:val="20"/>
        </w:rPr>
      </w:pPr>
      <w:r w:rsidRPr="00AF0968">
        <w:rPr>
          <w:sz w:val="20"/>
        </w:rPr>
        <w:t xml:space="preserve">The </w:t>
      </w:r>
      <w:proofErr w:type="spellStart"/>
      <w:r w:rsidRPr="00AF0968">
        <w:rPr>
          <w:sz w:val="20"/>
        </w:rPr>
        <w:t>eNB</w:t>
      </w:r>
      <w:proofErr w:type="spellEnd"/>
      <w:r w:rsidRPr="00AF0968">
        <w:rPr>
          <w:sz w:val="20"/>
        </w:rPr>
        <w:t xml:space="preserve"> can (re)configure and release D-PUR by dedicated RRC </w:t>
      </w:r>
      <w:proofErr w:type="spellStart"/>
      <w:r w:rsidRPr="00AF0968">
        <w:rPr>
          <w:sz w:val="20"/>
        </w:rPr>
        <w:t>signalling</w:t>
      </w:r>
      <w:proofErr w:type="spellEnd"/>
    </w:p>
    <w:p w14:paraId="381ED87A" w14:textId="3088F9A7" w:rsidR="00F71A8D" w:rsidRDefault="00F71A8D" w:rsidP="004B7107">
      <w:pPr>
        <w:rPr>
          <w:rFonts w:ascii="Arial" w:hAnsi="Arial" w:cs="Arial"/>
          <w:lang w:val="en-CA"/>
        </w:rPr>
      </w:pPr>
      <w:r>
        <w:rPr>
          <w:rFonts w:ascii="Arial" w:hAnsi="Arial" w:cs="Arial"/>
          <w:lang w:val="en-CA"/>
        </w:rPr>
        <w:lastRenderedPageBreak/>
        <w:t>Due to the above reasons we propose the following:</w:t>
      </w:r>
    </w:p>
    <w:p w14:paraId="11DE3D9C" w14:textId="463547AF" w:rsidR="00F71A8D" w:rsidRDefault="00C50F7D" w:rsidP="00AC4F1E">
      <w:pPr>
        <w:pStyle w:val="Proposal"/>
        <w:rPr>
          <w:lang w:val="en-CA"/>
        </w:rPr>
      </w:pPr>
      <w:bookmarkStart w:id="8" w:name="_Toc7752423"/>
      <w:r>
        <w:rPr>
          <w:lang w:val="en-CA"/>
        </w:rPr>
        <w:t xml:space="preserve">PUR </w:t>
      </w:r>
      <w:r w:rsidR="00AC4F1E">
        <w:rPr>
          <w:lang w:val="en-CA"/>
        </w:rPr>
        <w:t xml:space="preserve">is re-configured </w:t>
      </w:r>
      <w:r w:rsidR="00A50FB9">
        <w:rPr>
          <w:lang w:val="en-CA"/>
        </w:rPr>
        <w:t xml:space="preserve">only </w:t>
      </w:r>
      <w:r w:rsidR="00AC4F1E">
        <w:rPr>
          <w:lang w:val="en-CA"/>
        </w:rPr>
        <w:t>via RRC signaling.</w:t>
      </w:r>
      <w:bookmarkEnd w:id="8"/>
    </w:p>
    <w:p w14:paraId="0EC855FC" w14:textId="3E72CF07" w:rsidR="000752E9" w:rsidRDefault="00CB4E8A" w:rsidP="00CB4E8A">
      <w:pPr>
        <w:rPr>
          <w:rFonts w:ascii="Arial" w:hAnsi="Arial" w:cs="Arial"/>
          <w:lang w:val="en-CA"/>
        </w:rPr>
      </w:pPr>
      <w:r w:rsidRPr="00CB4E8A">
        <w:rPr>
          <w:rFonts w:ascii="Arial" w:hAnsi="Arial" w:cs="Arial"/>
          <w:lang w:val="en-CA"/>
        </w:rPr>
        <w:t xml:space="preserve">In the LS from L1, Working Assumption#1 ends with the statement “If RAN2 decides that L2/L3 signaling is needed for all cases, the working assumption will be reverted”. </w:t>
      </w:r>
      <w:r w:rsidR="00124214">
        <w:rPr>
          <w:rFonts w:ascii="Arial" w:hAnsi="Arial" w:cs="Arial"/>
          <w:lang w:val="en-CA"/>
        </w:rPr>
        <w:t xml:space="preserve">As discussed in </w:t>
      </w:r>
      <w:r w:rsidR="0025628D">
        <w:rPr>
          <w:rFonts w:ascii="Arial" w:hAnsi="Arial" w:cs="Arial"/>
          <w:lang w:val="en-CA"/>
        </w:rPr>
        <w:t>S</w:t>
      </w:r>
      <w:r w:rsidR="00124214">
        <w:rPr>
          <w:rFonts w:ascii="Arial" w:hAnsi="Arial" w:cs="Arial"/>
          <w:lang w:val="en-CA"/>
        </w:rPr>
        <w:t>ection</w:t>
      </w:r>
      <w:r w:rsidR="0025628D">
        <w:rPr>
          <w:rFonts w:ascii="Arial" w:hAnsi="Arial" w:cs="Arial"/>
          <w:lang w:val="en-CA"/>
        </w:rPr>
        <w:t xml:space="preserve"> 2.2 below</w:t>
      </w:r>
      <w:r w:rsidR="00124214">
        <w:rPr>
          <w:rFonts w:ascii="Arial" w:hAnsi="Arial" w:cs="Arial"/>
          <w:lang w:val="en-CA"/>
        </w:rPr>
        <w:t xml:space="preserve"> there are numerous reasons </w:t>
      </w:r>
      <w:r w:rsidR="0025628D">
        <w:rPr>
          <w:rFonts w:ascii="Arial" w:hAnsi="Arial" w:cs="Arial"/>
          <w:lang w:val="en-CA"/>
        </w:rPr>
        <w:t>why</w:t>
      </w:r>
      <w:r w:rsidR="00124214">
        <w:rPr>
          <w:rFonts w:ascii="Arial" w:hAnsi="Arial" w:cs="Arial"/>
          <w:lang w:val="en-CA"/>
        </w:rPr>
        <w:t xml:space="preserve"> L2/L</w:t>
      </w:r>
      <w:r w:rsidR="0025628D">
        <w:rPr>
          <w:rFonts w:ascii="Arial" w:hAnsi="Arial" w:cs="Arial"/>
          <w:lang w:val="en-CA"/>
        </w:rPr>
        <w:t xml:space="preserve">3 </w:t>
      </w:r>
      <w:r w:rsidR="008A602B">
        <w:rPr>
          <w:rFonts w:ascii="Arial" w:hAnsi="Arial" w:cs="Arial"/>
          <w:lang w:val="en-CA"/>
        </w:rPr>
        <w:t xml:space="preserve">signaling </w:t>
      </w:r>
      <w:r w:rsidR="00D75CEF">
        <w:rPr>
          <w:rFonts w:ascii="Arial" w:hAnsi="Arial" w:cs="Arial"/>
          <w:lang w:val="en-CA"/>
        </w:rPr>
        <w:t xml:space="preserve">in the form of an RRC message </w:t>
      </w:r>
      <w:r w:rsidR="008A602B">
        <w:rPr>
          <w:rFonts w:ascii="Arial" w:hAnsi="Arial" w:cs="Arial"/>
          <w:lang w:val="en-CA"/>
        </w:rPr>
        <w:t>needs to be transmitted after every UL PUR transmission</w:t>
      </w:r>
      <w:r w:rsidR="0025628D">
        <w:rPr>
          <w:rFonts w:ascii="Arial" w:hAnsi="Arial" w:cs="Arial"/>
          <w:lang w:val="en-CA"/>
        </w:rPr>
        <w:t xml:space="preserve">. </w:t>
      </w:r>
      <w:r w:rsidR="00AB4A08">
        <w:rPr>
          <w:rFonts w:ascii="Arial" w:hAnsi="Arial" w:cs="Arial"/>
          <w:lang w:val="en-CA"/>
        </w:rPr>
        <w:t>All UEs would</w:t>
      </w:r>
      <w:r w:rsidR="00DF695C">
        <w:rPr>
          <w:rFonts w:ascii="Arial" w:hAnsi="Arial" w:cs="Arial"/>
          <w:lang w:val="en-CA"/>
        </w:rPr>
        <w:t xml:space="preserve"> then</w:t>
      </w:r>
      <w:r w:rsidR="00AB4A08">
        <w:rPr>
          <w:rFonts w:ascii="Arial" w:hAnsi="Arial" w:cs="Arial"/>
          <w:lang w:val="en-CA"/>
        </w:rPr>
        <w:t xml:space="preserve"> need to monitor </w:t>
      </w:r>
      <w:r w:rsidR="00711239">
        <w:rPr>
          <w:rFonts w:ascii="Arial" w:hAnsi="Arial" w:cs="Arial"/>
          <w:lang w:val="en-CA"/>
        </w:rPr>
        <w:t>(</w:t>
      </w:r>
      <w:r w:rsidR="004E4B9A">
        <w:rPr>
          <w:rFonts w:ascii="Arial" w:hAnsi="Arial" w:cs="Arial"/>
          <w:lang w:val="en-CA"/>
        </w:rPr>
        <w:t>M/</w:t>
      </w:r>
      <w:proofErr w:type="gramStart"/>
      <w:r w:rsidR="004E4B9A">
        <w:rPr>
          <w:rFonts w:ascii="Arial" w:hAnsi="Arial" w:cs="Arial"/>
          <w:lang w:val="en-CA"/>
        </w:rPr>
        <w:t>N</w:t>
      </w:r>
      <w:r w:rsidR="00711239">
        <w:rPr>
          <w:rFonts w:ascii="Arial" w:hAnsi="Arial" w:cs="Arial"/>
          <w:lang w:val="en-CA"/>
        </w:rPr>
        <w:t>)</w:t>
      </w:r>
      <w:r w:rsidR="009B48AE">
        <w:rPr>
          <w:rFonts w:ascii="Arial" w:hAnsi="Arial" w:cs="Arial"/>
          <w:lang w:val="en-CA"/>
        </w:rPr>
        <w:t>PDCCH</w:t>
      </w:r>
      <w:proofErr w:type="gramEnd"/>
      <w:r w:rsidR="009B48AE">
        <w:rPr>
          <w:rFonts w:ascii="Arial" w:hAnsi="Arial" w:cs="Arial"/>
          <w:lang w:val="en-CA"/>
        </w:rPr>
        <w:t xml:space="preserve"> for </w:t>
      </w:r>
      <w:r w:rsidR="004038EB">
        <w:rPr>
          <w:rFonts w:ascii="Arial" w:hAnsi="Arial" w:cs="Arial"/>
          <w:lang w:val="en-CA"/>
        </w:rPr>
        <w:t xml:space="preserve">the </w:t>
      </w:r>
      <w:r w:rsidR="006D2CD8">
        <w:rPr>
          <w:rFonts w:ascii="Arial" w:hAnsi="Arial" w:cs="Arial"/>
          <w:lang w:val="en-CA"/>
        </w:rPr>
        <w:t xml:space="preserve">transmission of L2/L3 signaling </w:t>
      </w:r>
      <w:r w:rsidR="00D75CEF">
        <w:rPr>
          <w:rFonts w:ascii="Arial" w:hAnsi="Arial" w:cs="Arial"/>
          <w:lang w:val="en-CA"/>
        </w:rPr>
        <w:t>in the form of an RRC message</w:t>
      </w:r>
      <w:r w:rsidR="00500FAC">
        <w:rPr>
          <w:rFonts w:ascii="Arial" w:hAnsi="Arial" w:cs="Arial"/>
          <w:lang w:val="en-CA"/>
        </w:rPr>
        <w:t>.</w:t>
      </w:r>
    </w:p>
    <w:p w14:paraId="15E93E95" w14:textId="67B12767" w:rsidR="00500FAC" w:rsidRPr="00CB4E8A" w:rsidRDefault="004E6046" w:rsidP="004E6046">
      <w:pPr>
        <w:pStyle w:val="Proposal"/>
        <w:rPr>
          <w:lang w:val="en-CA"/>
        </w:rPr>
      </w:pPr>
      <w:bookmarkStart w:id="9" w:name="_Toc7752424"/>
      <w:r>
        <w:rPr>
          <w:lang w:val="en-CA"/>
        </w:rPr>
        <w:t xml:space="preserve">After PUR transmission, UEs need to monitor </w:t>
      </w:r>
      <w:r w:rsidR="00711239">
        <w:rPr>
          <w:lang w:val="en-CA"/>
        </w:rPr>
        <w:t>(</w:t>
      </w:r>
      <w:r w:rsidR="00980705">
        <w:rPr>
          <w:lang w:val="en-CA"/>
        </w:rPr>
        <w:t>M/</w:t>
      </w:r>
      <w:proofErr w:type="gramStart"/>
      <w:r w:rsidR="00980705">
        <w:rPr>
          <w:lang w:val="en-CA"/>
        </w:rPr>
        <w:t>N</w:t>
      </w:r>
      <w:r w:rsidR="00711239">
        <w:rPr>
          <w:lang w:val="en-CA"/>
        </w:rPr>
        <w:t>)</w:t>
      </w:r>
      <w:r>
        <w:rPr>
          <w:lang w:val="en-CA"/>
        </w:rPr>
        <w:t>PDCCH</w:t>
      </w:r>
      <w:proofErr w:type="gramEnd"/>
      <w:r>
        <w:rPr>
          <w:lang w:val="en-CA"/>
        </w:rPr>
        <w:t xml:space="preserve"> for </w:t>
      </w:r>
      <w:r w:rsidR="00D20B26">
        <w:rPr>
          <w:lang w:val="en-CA"/>
        </w:rPr>
        <w:t xml:space="preserve">the scheduling of a DL RRC message containing </w:t>
      </w:r>
      <w:r>
        <w:rPr>
          <w:lang w:val="en-CA"/>
        </w:rPr>
        <w:t>L2/L3 signaling.</w:t>
      </w:r>
      <w:bookmarkEnd w:id="9"/>
    </w:p>
    <w:p w14:paraId="0EB69527" w14:textId="77777777" w:rsidR="00593F7F" w:rsidRDefault="00593F7F" w:rsidP="004B7107">
      <w:pPr>
        <w:rPr>
          <w:rFonts w:ascii="Arial" w:hAnsi="Arial" w:cs="Arial"/>
          <w:lang w:val="en-CA"/>
        </w:rPr>
      </w:pPr>
    </w:p>
    <w:p w14:paraId="292B36F6" w14:textId="04C3BF7A" w:rsidR="00132EF8" w:rsidRDefault="00132EF8" w:rsidP="00132EF8">
      <w:pPr>
        <w:pStyle w:val="Heading2"/>
      </w:pPr>
      <w:r>
        <w:t>2.</w:t>
      </w:r>
      <w:r w:rsidR="003A6969">
        <w:t>2</w:t>
      </w:r>
      <w:r>
        <w:tab/>
      </w:r>
      <w:r w:rsidR="007C2B96">
        <w:t>Need for L2/L3 signal</w:t>
      </w:r>
      <w:r w:rsidR="00633361">
        <w:t>l</w:t>
      </w:r>
      <w:r w:rsidR="007C2B96">
        <w:t>ing</w:t>
      </w:r>
    </w:p>
    <w:p w14:paraId="49772915" w14:textId="0ED448F8" w:rsidR="002D0D2D" w:rsidRDefault="00072BD0" w:rsidP="004B7107">
      <w:pPr>
        <w:rPr>
          <w:rFonts w:ascii="Arial" w:hAnsi="Arial" w:cs="Arial"/>
          <w:lang w:val="en-CA"/>
        </w:rPr>
      </w:pPr>
      <w:r>
        <w:rPr>
          <w:rFonts w:ascii="Arial" w:hAnsi="Arial" w:cs="Arial"/>
          <w:lang w:val="en-CA"/>
        </w:rPr>
        <w:t>Many companies i</w:t>
      </w:r>
      <w:r w:rsidR="00D028A5">
        <w:rPr>
          <w:rFonts w:ascii="Arial" w:hAnsi="Arial" w:cs="Arial"/>
          <w:lang w:val="en-CA"/>
        </w:rPr>
        <w:t xml:space="preserve">n RAN2 </w:t>
      </w:r>
      <w:r w:rsidR="00BF74AB">
        <w:rPr>
          <w:rFonts w:ascii="Arial" w:hAnsi="Arial" w:cs="Arial"/>
          <w:lang w:val="en-CA"/>
        </w:rPr>
        <w:t>seem fine with using Rel-15 EDT as a baseline for Rel-16 PUR to minimize the</w:t>
      </w:r>
      <w:r w:rsidR="002D0D2D">
        <w:rPr>
          <w:rFonts w:ascii="Arial" w:hAnsi="Arial" w:cs="Arial"/>
          <w:lang w:val="en-CA"/>
        </w:rPr>
        <w:t xml:space="preserve"> standard impact. </w:t>
      </w:r>
      <w:r w:rsidR="00225F9C">
        <w:rPr>
          <w:rFonts w:ascii="Arial" w:hAnsi="Arial" w:cs="Arial"/>
          <w:lang w:val="en-CA"/>
        </w:rPr>
        <w:t>For reference,</w:t>
      </w:r>
      <w:r w:rsidR="00F041FB">
        <w:rPr>
          <w:rFonts w:ascii="Arial" w:hAnsi="Arial" w:cs="Arial"/>
          <w:lang w:val="en-CA"/>
        </w:rPr>
        <w:t xml:space="preserve"> the </w:t>
      </w:r>
      <w:r w:rsidR="00192AA6">
        <w:rPr>
          <w:rFonts w:ascii="Arial" w:hAnsi="Arial" w:cs="Arial"/>
          <w:lang w:val="en-CA"/>
        </w:rPr>
        <w:t xml:space="preserve">EDT Msg4 fills the purpose of </w:t>
      </w:r>
      <w:r w:rsidR="00BD3692">
        <w:rPr>
          <w:rFonts w:ascii="Arial" w:hAnsi="Arial" w:cs="Arial"/>
          <w:lang w:val="en-CA"/>
        </w:rPr>
        <w:t xml:space="preserve">a) transmitting DL data, b) </w:t>
      </w:r>
      <w:r w:rsidR="00192AA6">
        <w:rPr>
          <w:rFonts w:ascii="Arial" w:hAnsi="Arial" w:cs="Arial"/>
          <w:lang w:val="en-CA"/>
        </w:rPr>
        <w:t xml:space="preserve">allowing to move the UE to RRC_CONNECTED if needed, </w:t>
      </w:r>
      <w:r w:rsidR="00BD3692">
        <w:rPr>
          <w:rFonts w:ascii="Arial" w:hAnsi="Arial" w:cs="Arial"/>
          <w:lang w:val="en-CA"/>
        </w:rPr>
        <w:t xml:space="preserve">c) </w:t>
      </w:r>
      <w:r w:rsidR="00192AA6">
        <w:rPr>
          <w:rFonts w:ascii="Arial" w:hAnsi="Arial" w:cs="Arial"/>
          <w:lang w:val="en-CA"/>
        </w:rPr>
        <w:t xml:space="preserve">to provide reliable </w:t>
      </w:r>
      <w:r w:rsidR="00D56A05">
        <w:rPr>
          <w:rFonts w:ascii="Arial" w:hAnsi="Arial" w:cs="Arial"/>
          <w:lang w:val="en-CA"/>
        </w:rPr>
        <w:t>and integrity protected data transmission</w:t>
      </w:r>
      <w:r w:rsidR="0077417F">
        <w:rPr>
          <w:rFonts w:ascii="Arial" w:hAnsi="Arial" w:cs="Arial"/>
          <w:lang w:val="en-CA"/>
        </w:rPr>
        <w:t>, d) redirect the UE to another carrier,</w:t>
      </w:r>
      <w:r w:rsidR="007F6CFE">
        <w:rPr>
          <w:rFonts w:ascii="Arial" w:hAnsi="Arial" w:cs="Arial"/>
          <w:lang w:val="en-CA"/>
        </w:rPr>
        <w:t xml:space="preserve"> e) providing the NCC for UP-EDT,</w:t>
      </w:r>
      <w:r w:rsidR="0077417F">
        <w:rPr>
          <w:rFonts w:ascii="Arial" w:hAnsi="Arial" w:cs="Arial"/>
          <w:lang w:val="en-CA"/>
        </w:rPr>
        <w:t xml:space="preserve"> etc.</w:t>
      </w:r>
      <w:r w:rsidR="00EC4467">
        <w:rPr>
          <w:rFonts w:ascii="Arial" w:hAnsi="Arial" w:cs="Arial"/>
          <w:lang w:val="en-CA"/>
        </w:rPr>
        <w:t xml:space="preserve"> At least a)</w:t>
      </w:r>
      <w:r w:rsidR="007F6CFE">
        <w:rPr>
          <w:rFonts w:ascii="Arial" w:hAnsi="Arial" w:cs="Arial"/>
          <w:lang w:val="en-CA"/>
        </w:rPr>
        <w:t>, c)</w:t>
      </w:r>
      <w:r w:rsidR="00EC4467">
        <w:rPr>
          <w:rFonts w:ascii="Arial" w:hAnsi="Arial" w:cs="Arial"/>
          <w:lang w:val="en-CA"/>
        </w:rPr>
        <w:t xml:space="preserve"> and </w:t>
      </w:r>
      <w:r w:rsidR="007F6CFE">
        <w:rPr>
          <w:rFonts w:ascii="Arial" w:hAnsi="Arial" w:cs="Arial"/>
          <w:lang w:val="en-CA"/>
        </w:rPr>
        <w:t>e</w:t>
      </w:r>
      <w:r w:rsidR="00EC4467">
        <w:rPr>
          <w:rFonts w:ascii="Arial" w:hAnsi="Arial" w:cs="Arial"/>
          <w:lang w:val="en-CA"/>
        </w:rPr>
        <w:t xml:space="preserve">) seem motivated </w:t>
      </w:r>
      <w:r w:rsidR="00E85F27">
        <w:rPr>
          <w:rFonts w:ascii="Arial" w:hAnsi="Arial" w:cs="Arial"/>
          <w:lang w:val="en-CA"/>
        </w:rPr>
        <w:t xml:space="preserve">for PUR </w:t>
      </w:r>
      <w:r w:rsidR="00EC4467">
        <w:rPr>
          <w:rFonts w:ascii="Arial" w:hAnsi="Arial" w:cs="Arial"/>
          <w:lang w:val="en-CA"/>
        </w:rPr>
        <w:t>but RAN2 should discuss what to include.</w:t>
      </w:r>
      <w:r w:rsidR="006C4C2F">
        <w:rPr>
          <w:rFonts w:ascii="Arial" w:hAnsi="Arial" w:cs="Arial"/>
          <w:lang w:val="en-CA"/>
        </w:rPr>
        <w:t xml:space="preserve"> </w:t>
      </w:r>
      <w:r w:rsidR="00AD7C53">
        <w:rPr>
          <w:rFonts w:ascii="Arial" w:hAnsi="Arial" w:cs="Arial"/>
          <w:lang w:val="en-CA"/>
        </w:rPr>
        <w:t xml:space="preserve">In addition, </w:t>
      </w:r>
      <w:r w:rsidR="0034422F">
        <w:rPr>
          <w:rFonts w:ascii="Arial" w:hAnsi="Arial" w:cs="Arial"/>
          <w:lang w:val="en-CA"/>
        </w:rPr>
        <w:t xml:space="preserve">it would be beneficial to be able to re-configure PUR in association to a PUR transmission. </w:t>
      </w:r>
      <w:r w:rsidR="000760A5">
        <w:rPr>
          <w:rFonts w:ascii="Arial" w:hAnsi="Arial" w:cs="Arial"/>
          <w:lang w:val="en-CA"/>
        </w:rPr>
        <w:t xml:space="preserve">There is also a RAN2 agreement on that PUR re-configuration via RRC is supported (see </w:t>
      </w:r>
      <w:r w:rsidR="004E163A">
        <w:rPr>
          <w:rFonts w:ascii="Arial" w:hAnsi="Arial" w:cs="Arial"/>
          <w:lang w:val="en-CA"/>
        </w:rPr>
        <w:t>Introduction</w:t>
      </w:r>
      <w:r w:rsidR="000760A5">
        <w:rPr>
          <w:rFonts w:ascii="Arial" w:hAnsi="Arial" w:cs="Arial"/>
          <w:lang w:val="en-CA"/>
        </w:rPr>
        <w:t xml:space="preserve">). </w:t>
      </w:r>
      <w:r w:rsidR="0034422F">
        <w:rPr>
          <w:rFonts w:ascii="Arial" w:hAnsi="Arial" w:cs="Arial"/>
          <w:lang w:val="en-CA"/>
        </w:rPr>
        <w:t xml:space="preserve">Moreover, </w:t>
      </w:r>
      <w:r w:rsidR="00AD7C53">
        <w:rPr>
          <w:rFonts w:ascii="Arial" w:hAnsi="Arial" w:cs="Arial"/>
          <w:lang w:val="en-CA"/>
        </w:rPr>
        <w:t>since one-shot PUR is agreed</w:t>
      </w:r>
      <w:r w:rsidR="0034422F">
        <w:rPr>
          <w:rFonts w:ascii="Arial" w:hAnsi="Arial" w:cs="Arial"/>
          <w:lang w:val="en-CA"/>
        </w:rPr>
        <w:t>,</w:t>
      </w:r>
      <w:r w:rsidR="00EE6168">
        <w:rPr>
          <w:rFonts w:ascii="Arial" w:hAnsi="Arial" w:cs="Arial"/>
          <w:lang w:val="en-CA"/>
        </w:rPr>
        <w:t xml:space="preserve"> it should be possible to provide</w:t>
      </w:r>
      <w:r w:rsidR="0034422F">
        <w:rPr>
          <w:rFonts w:ascii="Arial" w:hAnsi="Arial" w:cs="Arial"/>
          <w:lang w:val="en-CA"/>
        </w:rPr>
        <w:t xml:space="preserve"> the subsequent PUR configuration </w:t>
      </w:r>
      <w:r w:rsidR="00892DE3">
        <w:rPr>
          <w:rFonts w:ascii="Arial" w:hAnsi="Arial" w:cs="Arial"/>
          <w:lang w:val="en-CA"/>
        </w:rPr>
        <w:t>in the current PUR transmission.</w:t>
      </w:r>
    </w:p>
    <w:p w14:paraId="178F8F8D" w14:textId="083E1CC9" w:rsidR="005D435F" w:rsidRPr="00E51781" w:rsidRDefault="00DA612D" w:rsidP="00E51781">
      <w:pPr>
        <w:pStyle w:val="Observation"/>
        <w:rPr>
          <w:lang w:val="en-CA"/>
        </w:rPr>
      </w:pPr>
      <w:bookmarkStart w:id="10" w:name="_Ref4680909"/>
      <w:bookmarkStart w:id="11" w:name="_Toc7752430"/>
      <w:r>
        <w:rPr>
          <w:lang w:val="en-CA"/>
        </w:rPr>
        <w:t xml:space="preserve">RAN2 </w:t>
      </w:r>
      <w:r w:rsidR="008171EB">
        <w:rPr>
          <w:lang w:val="en-CA"/>
        </w:rPr>
        <w:t>should</w:t>
      </w:r>
      <w:r>
        <w:rPr>
          <w:lang w:val="en-CA"/>
        </w:rPr>
        <w:t xml:space="preserve"> </w:t>
      </w:r>
      <w:r w:rsidR="00FD56E6">
        <w:rPr>
          <w:lang w:val="en-CA"/>
        </w:rPr>
        <w:t xml:space="preserve">agree on </w:t>
      </w:r>
      <w:r w:rsidR="00F522AD">
        <w:rPr>
          <w:lang w:val="en-CA"/>
        </w:rPr>
        <w:t xml:space="preserve">the need for a DL PUR message </w:t>
      </w:r>
      <w:r w:rsidR="00240B03">
        <w:rPr>
          <w:lang w:val="en-CA"/>
        </w:rPr>
        <w:t>with</w:t>
      </w:r>
      <w:r w:rsidR="00F522AD">
        <w:rPr>
          <w:lang w:val="en-CA"/>
        </w:rPr>
        <w:t xml:space="preserve"> the following functionality: </w:t>
      </w:r>
      <w:r w:rsidR="00F522AD" w:rsidRPr="002D6641">
        <w:rPr>
          <w:lang w:val="en-CA"/>
        </w:rPr>
        <w:t xml:space="preserve">a) </w:t>
      </w:r>
      <w:r w:rsidR="00821D44" w:rsidRPr="002D6641">
        <w:rPr>
          <w:lang w:val="en-CA"/>
        </w:rPr>
        <w:t xml:space="preserve">inclusion of DL data, b) </w:t>
      </w:r>
      <w:r w:rsidR="00F522AD" w:rsidRPr="002D6641">
        <w:rPr>
          <w:lang w:val="en-CA"/>
        </w:rPr>
        <w:t>mov</w:t>
      </w:r>
      <w:r w:rsidR="00FD56E6">
        <w:rPr>
          <w:lang w:val="en-CA"/>
        </w:rPr>
        <w:t>ing a</w:t>
      </w:r>
      <w:r w:rsidR="00F522AD" w:rsidRPr="002D6641">
        <w:rPr>
          <w:lang w:val="en-CA"/>
        </w:rPr>
        <w:t xml:space="preserve"> UE to RRC_CONNECTED, </w:t>
      </w:r>
      <w:r w:rsidR="00821D44" w:rsidRPr="002D6641">
        <w:rPr>
          <w:lang w:val="en-CA"/>
        </w:rPr>
        <w:t>c</w:t>
      </w:r>
      <w:r w:rsidR="00F522AD" w:rsidRPr="002D6641">
        <w:rPr>
          <w:lang w:val="en-CA"/>
        </w:rPr>
        <w:t xml:space="preserve">) reliable data transmission, </w:t>
      </w:r>
      <w:r w:rsidR="00821D44" w:rsidRPr="002D6641">
        <w:rPr>
          <w:lang w:val="en-CA"/>
        </w:rPr>
        <w:t>d</w:t>
      </w:r>
      <w:r w:rsidR="00F522AD" w:rsidRPr="002D6641">
        <w:rPr>
          <w:lang w:val="en-CA"/>
        </w:rPr>
        <w:t>)</w:t>
      </w:r>
      <w:r w:rsidR="00821D44" w:rsidRPr="002D6641">
        <w:rPr>
          <w:lang w:val="en-CA"/>
        </w:rPr>
        <w:t xml:space="preserve"> carrier redirection</w:t>
      </w:r>
      <w:r w:rsidR="00BD1EA1" w:rsidRPr="002D6641">
        <w:rPr>
          <w:lang w:val="en-CA"/>
        </w:rPr>
        <w:t xml:space="preserve">, e) </w:t>
      </w:r>
      <w:r w:rsidR="00FD56E6">
        <w:rPr>
          <w:lang w:val="en-CA"/>
        </w:rPr>
        <w:t xml:space="preserve">providing </w:t>
      </w:r>
      <w:r w:rsidR="009E61F3">
        <w:rPr>
          <w:lang w:val="en-CA"/>
        </w:rPr>
        <w:t xml:space="preserve">NCC, f) </w:t>
      </w:r>
      <w:r w:rsidR="00892DE3" w:rsidRPr="002D6641">
        <w:rPr>
          <w:lang w:val="en-CA"/>
        </w:rPr>
        <w:t>PUR re-configuration</w:t>
      </w:r>
      <w:r w:rsidR="00821D44" w:rsidRPr="002D6641">
        <w:rPr>
          <w:lang w:val="en-CA"/>
        </w:rPr>
        <w:t>.</w:t>
      </w:r>
      <w:bookmarkEnd w:id="10"/>
      <w:bookmarkEnd w:id="11"/>
    </w:p>
    <w:p w14:paraId="3A32899C" w14:textId="0E8501E7" w:rsidR="00821D44" w:rsidRDefault="00821D44" w:rsidP="004B7107">
      <w:pPr>
        <w:rPr>
          <w:rFonts w:ascii="Arial" w:hAnsi="Arial" w:cs="Arial"/>
          <w:lang w:val="en-CA"/>
        </w:rPr>
      </w:pPr>
      <w:r>
        <w:rPr>
          <w:rFonts w:ascii="Arial" w:hAnsi="Arial" w:cs="Arial"/>
          <w:lang w:val="en-CA"/>
        </w:rPr>
        <w:t>For</w:t>
      </w:r>
      <w:r w:rsidR="000D5398">
        <w:rPr>
          <w:rFonts w:ascii="Arial" w:hAnsi="Arial" w:cs="Arial"/>
          <w:lang w:val="en-CA"/>
        </w:rPr>
        <w:t xml:space="preserve"> the reliability part</w:t>
      </w:r>
      <w:r w:rsidR="00C33022">
        <w:rPr>
          <w:rFonts w:ascii="Arial" w:hAnsi="Arial" w:cs="Arial"/>
          <w:lang w:val="en-CA"/>
        </w:rPr>
        <w:t xml:space="preserve">, EDT Msg3 and the PUR UL transmission, can be integrity protected such that the network can ensure </w:t>
      </w:r>
      <w:r w:rsidR="00367942">
        <w:rPr>
          <w:rFonts w:ascii="Arial" w:hAnsi="Arial" w:cs="Arial"/>
          <w:lang w:val="en-CA"/>
        </w:rPr>
        <w:t xml:space="preserve">that the data is coming from the right UE. </w:t>
      </w:r>
      <w:r w:rsidR="00DF2027">
        <w:rPr>
          <w:rFonts w:ascii="Arial" w:hAnsi="Arial" w:cs="Arial"/>
          <w:lang w:val="en-CA"/>
        </w:rPr>
        <w:t>However, f</w:t>
      </w:r>
      <w:r w:rsidR="00607465">
        <w:rPr>
          <w:rFonts w:ascii="Arial" w:hAnsi="Arial" w:cs="Arial"/>
          <w:lang w:val="en-CA"/>
        </w:rPr>
        <w:t>or the UE to know that the UL data was received by the correct entity, a downlink message is required, i.e. EDT Msg</w:t>
      </w:r>
      <w:r w:rsidR="002601DF">
        <w:rPr>
          <w:rFonts w:ascii="Arial" w:hAnsi="Arial" w:cs="Arial"/>
          <w:lang w:val="en-CA"/>
        </w:rPr>
        <w:t xml:space="preserve">4 </w:t>
      </w:r>
      <w:r w:rsidR="00607465">
        <w:rPr>
          <w:rFonts w:ascii="Arial" w:hAnsi="Arial" w:cs="Arial"/>
          <w:lang w:val="en-CA"/>
        </w:rPr>
        <w:t xml:space="preserve">or a PUR DL response message. </w:t>
      </w:r>
      <w:r w:rsidR="00A722D9">
        <w:rPr>
          <w:rFonts w:ascii="Arial" w:hAnsi="Arial" w:cs="Arial"/>
          <w:lang w:val="en-CA"/>
        </w:rPr>
        <w:t>If the UE can decrypt this message with its security keys it is an acknowledgement that the data has reached the intended receiver.</w:t>
      </w:r>
    </w:p>
    <w:p w14:paraId="1B321305" w14:textId="4F508DC7" w:rsidR="00AB4AE7" w:rsidRDefault="00A25922" w:rsidP="007B3E20">
      <w:pPr>
        <w:pStyle w:val="Observation"/>
        <w:rPr>
          <w:lang w:val="en-CA"/>
        </w:rPr>
      </w:pPr>
      <w:bookmarkStart w:id="12" w:name="_Toc7752431"/>
      <w:r>
        <w:rPr>
          <w:lang w:val="en-CA"/>
        </w:rPr>
        <w:t xml:space="preserve">A </w:t>
      </w:r>
      <w:r w:rsidR="007B3E20">
        <w:rPr>
          <w:lang w:val="en-CA"/>
        </w:rPr>
        <w:t>downlink</w:t>
      </w:r>
      <w:r>
        <w:rPr>
          <w:lang w:val="en-CA"/>
        </w:rPr>
        <w:t xml:space="preserve"> PUR message is required for the UE to ensure that the data has been received by </w:t>
      </w:r>
      <w:r w:rsidR="007B3E20">
        <w:rPr>
          <w:lang w:val="en-CA"/>
        </w:rPr>
        <w:t xml:space="preserve">the </w:t>
      </w:r>
      <w:r w:rsidR="00CD5D66" w:rsidRPr="009B30E6">
        <w:rPr>
          <w:rFonts w:cs="Arial"/>
          <w:lang w:val="en-CA" w:eastAsia="en-GB"/>
        </w:rPr>
        <w:t>intended receiving entity</w:t>
      </w:r>
      <w:r>
        <w:rPr>
          <w:lang w:val="en-CA"/>
        </w:rPr>
        <w:t>.</w:t>
      </w:r>
      <w:bookmarkEnd w:id="12"/>
    </w:p>
    <w:p w14:paraId="26B50D4C" w14:textId="08A787C2" w:rsidR="00A8076B" w:rsidRDefault="007B3E20" w:rsidP="004B7107">
      <w:pPr>
        <w:rPr>
          <w:rFonts w:ascii="Arial" w:hAnsi="Arial" w:cs="Arial"/>
          <w:lang w:val="en-CA"/>
        </w:rPr>
      </w:pPr>
      <w:r>
        <w:rPr>
          <w:rFonts w:ascii="Arial" w:hAnsi="Arial" w:cs="Arial"/>
          <w:lang w:val="en-CA"/>
        </w:rPr>
        <w:t>If</w:t>
      </w:r>
      <w:r w:rsidR="00BB5CB5">
        <w:rPr>
          <w:rFonts w:ascii="Arial" w:hAnsi="Arial" w:cs="Arial"/>
          <w:lang w:val="en-CA"/>
        </w:rPr>
        <w:t xml:space="preserve"> only a L1 ACK in DCI </w:t>
      </w:r>
      <w:r w:rsidR="009F579E">
        <w:rPr>
          <w:rFonts w:ascii="Arial" w:hAnsi="Arial" w:cs="Arial"/>
          <w:lang w:val="en-CA"/>
        </w:rPr>
        <w:t>were to be used, this could easily be faked to block all PUR traffic.</w:t>
      </w:r>
    </w:p>
    <w:p w14:paraId="3D0BA1BF" w14:textId="3C3AB6F9" w:rsidR="005F0307" w:rsidRDefault="00D101F1" w:rsidP="004B7107">
      <w:pPr>
        <w:rPr>
          <w:rFonts w:ascii="Arial" w:hAnsi="Arial" w:cs="Arial"/>
          <w:lang w:val="en-CA"/>
        </w:rPr>
      </w:pPr>
      <w:r>
        <w:rPr>
          <w:rFonts w:ascii="Arial" w:hAnsi="Arial" w:cs="Arial"/>
          <w:lang w:val="en-CA"/>
        </w:rPr>
        <w:t xml:space="preserve">An illustration of </w:t>
      </w:r>
      <w:r w:rsidR="005F0307">
        <w:rPr>
          <w:rFonts w:ascii="Arial" w:hAnsi="Arial" w:cs="Arial"/>
          <w:lang w:val="en-CA"/>
        </w:rPr>
        <w:t xml:space="preserve">the PUR signaling for </w:t>
      </w:r>
      <w:r>
        <w:rPr>
          <w:rFonts w:ascii="Arial" w:hAnsi="Arial" w:cs="Arial"/>
          <w:lang w:val="en-CA"/>
        </w:rPr>
        <w:t xml:space="preserve">L1 ACK only </w:t>
      </w:r>
      <w:r w:rsidR="005F0307">
        <w:rPr>
          <w:rFonts w:ascii="Arial" w:hAnsi="Arial" w:cs="Arial"/>
          <w:lang w:val="en-CA"/>
        </w:rPr>
        <w:t>and L2/</w:t>
      </w:r>
      <w:r w:rsidR="00507564">
        <w:rPr>
          <w:rFonts w:ascii="Arial" w:hAnsi="Arial" w:cs="Arial"/>
          <w:lang w:val="en-CA"/>
        </w:rPr>
        <w:t>L</w:t>
      </w:r>
      <w:r w:rsidR="005F0307">
        <w:rPr>
          <w:rFonts w:ascii="Arial" w:hAnsi="Arial" w:cs="Arial"/>
          <w:lang w:val="en-CA"/>
        </w:rPr>
        <w:t xml:space="preserve">3 ACK only is shown </w:t>
      </w:r>
      <w:r w:rsidR="005F0307" w:rsidRPr="003E72B9">
        <w:rPr>
          <w:rFonts w:ascii="Arial" w:hAnsi="Arial" w:cs="Arial"/>
          <w:lang w:val="en-CA"/>
        </w:rPr>
        <w:t xml:space="preserve">in </w:t>
      </w:r>
      <w:r w:rsidR="003E72B9" w:rsidRPr="003E72B9">
        <w:rPr>
          <w:rFonts w:ascii="Arial" w:hAnsi="Arial" w:cs="Arial"/>
          <w:lang w:val="en-CA"/>
        </w:rPr>
        <w:fldChar w:fldCharType="begin"/>
      </w:r>
      <w:r w:rsidR="003E72B9" w:rsidRPr="003E72B9">
        <w:rPr>
          <w:rFonts w:ascii="Arial" w:hAnsi="Arial" w:cs="Arial"/>
          <w:lang w:val="en-CA"/>
        </w:rPr>
        <w:instrText xml:space="preserve"> REF _Ref3968727 \h </w:instrText>
      </w:r>
      <w:r w:rsidR="003E72B9">
        <w:rPr>
          <w:rFonts w:ascii="Arial" w:hAnsi="Arial" w:cs="Arial"/>
          <w:lang w:val="en-CA"/>
        </w:rPr>
        <w:instrText xml:space="preserve"> \* MERGEFORMAT </w:instrText>
      </w:r>
      <w:r w:rsidR="003E72B9" w:rsidRPr="003E72B9">
        <w:rPr>
          <w:rFonts w:ascii="Arial" w:hAnsi="Arial" w:cs="Arial"/>
          <w:lang w:val="en-CA"/>
        </w:rPr>
      </w:r>
      <w:r w:rsidR="003E72B9" w:rsidRPr="003E72B9">
        <w:rPr>
          <w:rFonts w:ascii="Arial" w:hAnsi="Arial" w:cs="Arial"/>
          <w:lang w:val="en-CA"/>
        </w:rPr>
        <w:fldChar w:fldCharType="separate"/>
      </w:r>
      <w:r w:rsidR="00303C1A" w:rsidRPr="00AF0968">
        <w:rPr>
          <w:rFonts w:ascii="Arial" w:hAnsi="Arial" w:cs="Arial"/>
        </w:rPr>
        <w:t xml:space="preserve">Figure </w:t>
      </w:r>
      <w:r w:rsidR="00303C1A">
        <w:rPr>
          <w:rFonts w:ascii="Arial" w:hAnsi="Arial" w:cs="Arial"/>
        </w:rPr>
        <w:t>1</w:t>
      </w:r>
      <w:r w:rsidR="003E72B9" w:rsidRPr="003E72B9">
        <w:rPr>
          <w:rFonts w:ascii="Arial" w:hAnsi="Arial" w:cs="Arial"/>
          <w:lang w:val="en-CA"/>
        </w:rPr>
        <w:fldChar w:fldCharType="end"/>
      </w:r>
      <w:r w:rsidR="00AC2B3E">
        <w:rPr>
          <w:rFonts w:ascii="Arial" w:hAnsi="Arial" w:cs="Arial"/>
          <w:lang w:val="en-CA"/>
        </w:rPr>
        <w:t xml:space="preserve"> (</w:t>
      </w:r>
      <w:r w:rsidR="007F106C">
        <w:rPr>
          <w:rFonts w:ascii="Arial" w:hAnsi="Arial" w:cs="Arial"/>
          <w:lang w:val="en-CA"/>
        </w:rPr>
        <w:t>Note that in B the obsolete L1-ACK is not included)</w:t>
      </w:r>
      <w:r w:rsidR="005F0307" w:rsidRPr="003E72B9">
        <w:rPr>
          <w:rFonts w:ascii="Arial" w:hAnsi="Arial" w:cs="Arial"/>
          <w:lang w:val="en-CA"/>
        </w:rPr>
        <w:t>.</w:t>
      </w:r>
    </w:p>
    <w:p w14:paraId="485F71D1" w14:textId="30C8608E" w:rsidR="005F0307" w:rsidRDefault="003E72B9" w:rsidP="005F0307">
      <w:pPr>
        <w:keepNext/>
      </w:pPr>
      <w:r>
        <w:rPr>
          <w:noProof/>
        </w:rPr>
        <w:lastRenderedPageBreak/>
        <w:drawing>
          <wp:inline distT="0" distB="0" distL="0" distR="0" wp14:anchorId="5BEB6751" wp14:editId="78D05543">
            <wp:extent cx="5948594" cy="29275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0132" cy="2933185"/>
                    </a:xfrm>
                    <a:prstGeom prst="rect">
                      <a:avLst/>
                    </a:prstGeom>
                    <a:noFill/>
                  </pic:spPr>
                </pic:pic>
              </a:graphicData>
            </a:graphic>
          </wp:inline>
        </w:drawing>
      </w:r>
    </w:p>
    <w:p w14:paraId="457990F7" w14:textId="1AC37987" w:rsidR="005F0307" w:rsidRPr="00AF0968" w:rsidRDefault="005F0307" w:rsidP="00E51781">
      <w:pPr>
        <w:pStyle w:val="Caption"/>
        <w:jc w:val="center"/>
        <w:rPr>
          <w:rFonts w:ascii="Arial" w:hAnsi="Arial" w:cs="Arial"/>
        </w:rPr>
      </w:pPr>
      <w:bookmarkStart w:id="13" w:name="_Ref3968727"/>
      <w:r w:rsidRPr="00AF0968">
        <w:rPr>
          <w:rFonts w:ascii="Arial" w:hAnsi="Arial" w:cs="Arial"/>
        </w:rPr>
        <w:t xml:space="preserve">Figure </w:t>
      </w:r>
      <w:r w:rsidRPr="00E51781">
        <w:rPr>
          <w:rFonts w:ascii="Arial" w:hAnsi="Arial" w:cs="Arial"/>
        </w:rPr>
        <w:fldChar w:fldCharType="begin"/>
      </w:r>
      <w:r w:rsidRPr="00AF0968">
        <w:rPr>
          <w:rFonts w:ascii="Arial" w:hAnsi="Arial" w:cs="Arial"/>
        </w:rPr>
        <w:instrText xml:space="preserve"> SEQ Figure \* ARABIC </w:instrText>
      </w:r>
      <w:r w:rsidRPr="00E51781">
        <w:rPr>
          <w:rFonts w:ascii="Arial" w:hAnsi="Arial" w:cs="Arial"/>
        </w:rPr>
        <w:fldChar w:fldCharType="separate"/>
      </w:r>
      <w:r w:rsidR="00303C1A">
        <w:rPr>
          <w:rFonts w:ascii="Arial" w:hAnsi="Arial" w:cs="Arial"/>
          <w:noProof/>
        </w:rPr>
        <w:t>1</w:t>
      </w:r>
      <w:r w:rsidRPr="00E51781">
        <w:rPr>
          <w:rFonts w:ascii="Arial" w:hAnsi="Arial" w:cs="Arial"/>
        </w:rPr>
        <w:fldChar w:fldCharType="end"/>
      </w:r>
      <w:bookmarkEnd w:id="13"/>
      <w:r w:rsidRPr="00AF0968">
        <w:rPr>
          <w:rFonts w:ascii="Arial" w:hAnsi="Arial" w:cs="Arial"/>
        </w:rPr>
        <w:t>: Illustration of A) PUR L1 ACK only, and B) PUR L2/</w:t>
      </w:r>
      <w:r w:rsidR="00507564" w:rsidRPr="00AF0968">
        <w:rPr>
          <w:rFonts w:ascii="Arial" w:hAnsi="Arial" w:cs="Arial"/>
        </w:rPr>
        <w:t>L</w:t>
      </w:r>
      <w:r w:rsidRPr="00AF0968">
        <w:rPr>
          <w:rFonts w:ascii="Arial" w:hAnsi="Arial" w:cs="Arial"/>
        </w:rPr>
        <w:t>3 ACK only.</w:t>
      </w:r>
    </w:p>
    <w:p w14:paraId="5CEF3C6A" w14:textId="2BCBB5E5" w:rsidR="00AC3D80" w:rsidRDefault="006C6DA4" w:rsidP="004B7107">
      <w:pPr>
        <w:rPr>
          <w:rFonts w:ascii="Arial" w:hAnsi="Arial" w:cs="Arial"/>
          <w:lang w:val="en-CA"/>
        </w:rPr>
      </w:pPr>
      <w:r>
        <w:rPr>
          <w:rFonts w:ascii="Arial" w:hAnsi="Arial" w:cs="Arial"/>
          <w:lang w:val="en-CA"/>
        </w:rPr>
        <w:t xml:space="preserve">Since </w:t>
      </w:r>
      <w:r w:rsidR="005E52C6">
        <w:rPr>
          <w:rFonts w:ascii="Arial" w:hAnsi="Arial" w:cs="Arial"/>
          <w:lang w:val="en-CA"/>
        </w:rPr>
        <w:t>RAN1 is ahead of RAN2 in the PUR work they have already agreed on such a L1 ACK</w:t>
      </w:r>
      <w:r w:rsidR="00DC071B">
        <w:rPr>
          <w:rFonts w:ascii="Arial" w:hAnsi="Arial" w:cs="Arial"/>
          <w:lang w:val="en-CA"/>
        </w:rPr>
        <w:t>:</w:t>
      </w:r>
    </w:p>
    <w:p w14:paraId="642F2C84" w14:textId="77777777" w:rsidR="002526C3" w:rsidRPr="00B83A0A" w:rsidRDefault="002526C3" w:rsidP="00047E08">
      <w:pPr>
        <w:spacing w:after="0" w:line="240" w:lineRule="auto"/>
        <w:ind w:left="360"/>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 xml:space="preserve">For dedicated PUR in idle mode, the dedicated PUR ACK is at least sent on </w:t>
      </w:r>
      <w:r>
        <w:rPr>
          <w:rFonts w:ascii="Times New Roman" w:eastAsia="Batang" w:hAnsi="Times New Roman" w:cs="Times New Roman"/>
          <w:sz w:val="20"/>
          <w:szCs w:val="20"/>
          <w:lang w:val="en-GB" w:eastAsia="x-none"/>
        </w:rPr>
        <w:t>(</w:t>
      </w:r>
      <w:r w:rsidRPr="002A5169">
        <w:rPr>
          <w:rFonts w:ascii="Times New Roman" w:eastAsia="Batang" w:hAnsi="Times New Roman" w:cs="Times New Roman"/>
          <w:sz w:val="20"/>
          <w:szCs w:val="20"/>
          <w:lang w:val="en-GB" w:eastAsia="x-none"/>
        </w:rPr>
        <w:t>M</w:t>
      </w:r>
      <w:r>
        <w:rPr>
          <w:rFonts w:ascii="Times New Roman" w:eastAsia="Batang" w:hAnsi="Times New Roman" w:cs="Times New Roman"/>
          <w:sz w:val="20"/>
          <w:szCs w:val="20"/>
          <w:lang w:val="en-GB" w:eastAsia="x-none"/>
        </w:rPr>
        <w:t>/</w:t>
      </w:r>
      <w:proofErr w:type="gramStart"/>
      <w:r>
        <w:rPr>
          <w:rFonts w:ascii="Times New Roman" w:eastAsia="Batang" w:hAnsi="Times New Roman" w:cs="Times New Roman"/>
          <w:sz w:val="20"/>
          <w:szCs w:val="20"/>
          <w:lang w:val="en-GB" w:eastAsia="x-none"/>
        </w:rPr>
        <w:t>N)</w:t>
      </w:r>
      <w:r w:rsidRPr="00B83A0A">
        <w:rPr>
          <w:rFonts w:ascii="Times" w:eastAsia="Batang" w:hAnsi="Times" w:cs="Times New Roman"/>
          <w:sz w:val="20"/>
          <w:szCs w:val="20"/>
          <w:lang w:val="en-GB" w:eastAsia="x-none"/>
        </w:rPr>
        <w:t>PDCCH</w:t>
      </w:r>
      <w:proofErr w:type="gramEnd"/>
      <w:r w:rsidRPr="00B83A0A">
        <w:rPr>
          <w:rFonts w:ascii="Times" w:eastAsia="Batang" w:hAnsi="Times" w:cs="Times New Roman"/>
          <w:sz w:val="20"/>
          <w:szCs w:val="20"/>
          <w:lang w:val="en-GB" w:eastAsia="x-none"/>
        </w:rPr>
        <w:t xml:space="preserve"> </w:t>
      </w:r>
    </w:p>
    <w:p w14:paraId="00CBA657" w14:textId="77777777" w:rsidR="002526C3" w:rsidRPr="00B83A0A" w:rsidRDefault="002526C3" w:rsidP="00047E08">
      <w:pPr>
        <w:numPr>
          <w:ilvl w:val="0"/>
          <w:numId w:val="24"/>
        </w:numPr>
        <w:spacing w:after="0" w:line="240" w:lineRule="auto"/>
        <w:ind w:left="1080"/>
        <w:rPr>
          <w:rFonts w:ascii="Times" w:eastAsia="MS Gothic" w:hAnsi="Times" w:cs="Times New Roman"/>
          <w:kern w:val="2"/>
          <w:sz w:val="20"/>
          <w:szCs w:val="20"/>
          <w:lang w:val="en-GB" w:eastAsia="ja-JP"/>
        </w:rPr>
      </w:pPr>
      <w:r w:rsidRPr="00B83A0A">
        <w:rPr>
          <w:rFonts w:ascii="Times" w:eastAsia="MS Gothic" w:hAnsi="Times" w:cs="Times New Roman"/>
          <w:kern w:val="2"/>
          <w:sz w:val="20"/>
          <w:szCs w:val="20"/>
          <w:lang w:val="en-GB" w:eastAsia="ja-JP"/>
        </w:rPr>
        <w:t>FFS: Whether to introduce new field in DCI or reuse existing field</w:t>
      </w:r>
      <w:r>
        <w:rPr>
          <w:rFonts w:ascii="Times" w:eastAsia="MS Gothic" w:hAnsi="Times" w:cs="Times New Roman"/>
          <w:kern w:val="2"/>
          <w:sz w:val="20"/>
          <w:szCs w:val="20"/>
          <w:lang w:val="en-GB" w:eastAsia="ja-JP"/>
        </w:rPr>
        <w:t xml:space="preserve"> [NB-IoT only]</w:t>
      </w:r>
    </w:p>
    <w:p w14:paraId="77A272A2" w14:textId="0BFBD59B" w:rsidR="003733ED" w:rsidRPr="00406EFD" w:rsidRDefault="002526C3" w:rsidP="004B7107">
      <w:pPr>
        <w:numPr>
          <w:ilvl w:val="0"/>
          <w:numId w:val="24"/>
        </w:numPr>
        <w:spacing w:after="0" w:line="240" w:lineRule="auto"/>
        <w:ind w:left="1080"/>
        <w:rPr>
          <w:rFonts w:ascii="Times" w:eastAsia="MS Gothic" w:hAnsi="Times" w:cs="Times New Roman"/>
          <w:kern w:val="2"/>
          <w:sz w:val="20"/>
          <w:szCs w:val="20"/>
          <w:lang w:val="en-GB" w:eastAsia="ja-JP"/>
        </w:rPr>
      </w:pPr>
      <w:r w:rsidRPr="00B83A0A">
        <w:rPr>
          <w:rFonts w:ascii="Times" w:eastAsia="MS Gothic" w:hAnsi="Times" w:cs="Times New Roman"/>
          <w:kern w:val="2"/>
          <w:sz w:val="20"/>
          <w:szCs w:val="20"/>
          <w:lang w:val="en-GB" w:eastAsia="ja-JP"/>
        </w:rPr>
        <w:t>RAN2 can decide if a higher layer PUR ACK is also supported</w:t>
      </w:r>
    </w:p>
    <w:p w14:paraId="772E6D92" w14:textId="345DE21A" w:rsidR="009A7A6C" w:rsidRDefault="00406EFD" w:rsidP="003D795A">
      <w:pPr>
        <w:spacing w:before="120"/>
        <w:rPr>
          <w:rFonts w:ascii="Arial" w:hAnsi="Arial" w:cs="Arial"/>
        </w:rPr>
      </w:pPr>
      <w:r w:rsidRPr="00AF0968">
        <w:rPr>
          <w:rFonts w:ascii="Arial" w:hAnsi="Arial" w:cs="Arial"/>
        </w:rPr>
        <w:t>T</w:t>
      </w:r>
      <w:r w:rsidR="00260E18" w:rsidRPr="00AF0968">
        <w:rPr>
          <w:rFonts w:ascii="Arial" w:hAnsi="Arial" w:cs="Arial"/>
        </w:rPr>
        <w:t>herefore</w:t>
      </w:r>
      <w:r w:rsidR="00633361" w:rsidRPr="008F0F94">
        <w:rPr>
          <w:rFonts w:ascii="Arial" w:hAnsi="Arial" w:cs="Arial"/>
        </w:rPr>
        <w:t>,</w:t>
      </w:r>
      <w:r w:rsidR="00260E18" w:rsidRPr="00AF0968">
        <w:rPr>
          <w:rFonts w:ascii="Arial" w:hAnsi="Arial" w:cs="Arial"/>
        </w:rPr>
        <w:t xml:space="preserve"> one may think t</w:t>
      </w:r>
      <w:r w:rsidRPr="00AF0968">
        <w:rPr>
          <w:rFonts w:ascii="Arial" w:hAnsi="Arial" w:cs="Arial"/>
        </w:rPr>
        <w:t>his RAN1 agreement deviates from the principles of Rel-15 EDT</w:t>
      </w:r>
      <w:r w:rsidR="001E618B" w:rsidRPr="00AF0968">
        <w:rPr>
          <w:rFonts w:ascii="Arial" w:hAnsi="Arial" w:cs="Arial"/>
        </w:rPr>
        <w:t xml:space="preserve">, that is, </w:t>
      </w:r>
      <w:r w:rsidR="00583187" w:rsidRPr="00AF0968">
        <w:rPr>
          <w:rFonts w:ascii="Arial" w:hAnsi="Arial" w:cs="Arial"/>
        </w:rPr>
        <w:t xml:space="preserve">if first </w:t>
      </w:r>
      <w:r w:rsidR="001E618B" w:rsidRPr="00AF0968">
        <w:rPr>
          <w:rFonts w:ascii="Arial" w:hAnsi="Arial" w:cs="Arial"/>
        </w:rPr>
        <w:t xml:space="preserve">a L1-ACK </w:t>
      </w:r>
      <w:r w:rsidR="00A62726" w:rsidRPr="00AF0968">
        <w:rPr>
          <w:rFonts w:ascii="Arial" w:hAnsi="Arial" w:cs="Arial"/>
        </w:rPr>
        <w:t xml:space="preserve">in DCI </w:t>
      </w:r>
      <w:r w:rsidR="001E618B" w:rsidRPr="00AF0968">
        <w:rPr>
          <w:rFonts w:ascii="Arial" w:hAnsi="Arial" w:cs="Arial"/>
        </w:rPr>
        <w:t xml:space="preserve">is </w:t>
      </w:r>
      <w:r w:rsidR="00A62726" w:rsidRPr="00AF0968">
        <w:rPr>
          <w:rFonts w:ascii="Arial" w:hAnsi="Arial" w:cs="Arial"/>
        </w:rPr>
        <w:t xml:space="preserve">received and then the DL PUSCH transmission is scheduled with a second </w:t>
      </w:r>
      <w:proofErr w:type="gramStart"/>
      <w:r w:rsidR="00A62726" w:rsidRPr="00AF0968">
        <w:rPr>
          <w:rFonts w:ascii="Arial" w:hAnsi="Arial" w:cs="Arial"/>
        </w:rPr>
        <w:t xml:space="preserve">DCI </w:t>
      </w:r>
      <w:r w:rsidRPr="00AF0968">
        <w:rPr>
          <w:rFonts w:ascii="Arial" w:hAnsi="Arial" w:cs="Arial"/>
        </w:rPr>
        <w:t>.</w:t>
      </w:r>
      <w:proofErr w:type="gramEnd"/>
      <w:r w:rsidRPr="00AF0968">
        <w:rPr>
          <w:rFonts w:ascii="Arial" w:hAnsi="Arial" w:cs="Arial"/>
        </w:rPr>
        <w:t xml:space="preserve"> </w:t>
      </w:r>
      <w:r w:rsidR="001869F0" w:rsidRPr="00AF0968">
        <w:rPr>
          <w:rFonts w:ascii="Arial" w:hAnsi="Arial" w:cs="Arial"/>
        </w:rPr>
        <w:t>I</w:t>
      </w:r>
      <w:r w:rsidR="00AC18AB" w:rsidRPr="00AF0968">
        <w:rPr>
          <w:rFonts w:ascii="Arial" w:hAnsi="Arial" w:cs="Arial"/>
        </w:rPr>
        <w:t xml:space="preserve">f RAN2 agrees on having a downlink PUR </w:t>
      </w:r>
      <w:r w:rsidR="001869F0" w:rsidRPr="00AF0968">
        <w:rPr>
          <w:rFonts w:ascii="Arial" w:hAnsi="Arial" w:cs="Arial"/>
        </w:rPr>
        <w:t xml:space="preserve">RRC </w:t>
      </w:r>
      <w:r w:rsidR="00AC18AB" w:rsidRPr="00AF0968">
        <w:rPr>
          <w:rFonts w:ascii="Arial" w:hAnsi="Arial" w:cs="Arial"/>
        </w:rPr>
        <w:t>message</w:t>
      </w:r>
      <w:r w:rsidR="001869F0" w:rsidRPr="00AF0968">
        <w:rPr>
          <w:rFonts w:ascii="Arial" w:hAnsi="Arial" w:cs="Arial"/>
        </w:rPr>
        <w:t xml:space="preserve"> with L2/L3 signaling</w:t>
      </w:r>
      <w:r w:rsidR="00A567FC" w:rsidRPr="00AF0968">
        <w:rPr>
          <w:rFonts w:ascii="Arial" w:hAnsi="Arial" w:cs="Arial"/>
        </w:rPr>
        <w:t>,</w:t>
      </w:r>
      <w:r w:rsidR="00AC18AB" w:rsidRPr="00AF0968">
        <w:rPr>
          <w:rFonts w:ascii="Arial" w:hAnsi="Arial" w:cs="Arial"/>
        </w:rPr>
        <w:t xml:space="preserve"> </w:t>
      </w:r>
      <w:r w:rsidR="00A567FC" w:rsidRPr="00AF0968">
        <w:rPr>
          <w:rFonts w:ascii="Arial" w:hAnsi="Arial" w:cs="Arial"/>
        </w:rPr>
        <w:t xml:space="preserve">for any of the reasons </w:t>
      </w:r>
      <w:r w:rsidR="00AB19D9" w:rsidRPr="00AF0968">
        <w:rPr>
          <w:rFonts w:ascii="Arial" w:hAnsi="Arial" w:cs="Arial"/>
        </w:rPr>
        <w:t xml:space="preserve">a-f </w:t>
      </w:r>
      <w:r w:rsidR="00A567FC" w:rsidRPr="00AF0968">
        <w:rPr>
          <w:rFonts w:ascii="Arial" w:hAnsi="Arial" w:cs="Arial"/>
        </w:rPr>
        <w:t xml:space="preserve">listed </w:t>
      </w:r>
      <w:r w:rsidR="00AB19D9" w:rsidRPr="00AF0968">
        <w:rPr>
          <w:rFonts w:ascii="Arial" w:hAnsi="Arial" w:cs="Arial"/>
        </w:rPr>
        <w:t xml:space="preserve">above in Observation </w:t>
      </w:r>
      <w:r w:rsidR="008D6A37" w:rsidRPr="00AF0968">
        <w:rPr>
          <w:rFonts w:ascii="Arial" w:hAnsi="Arial" w:cs="Arial"/>
        </w:rPr>
        <w:t>2</w:t>
      </w:r>
      <w:r w:rsidR="00A567FC" w:rsidRPr="00AF0968">
        <w:rPr>
          <w:rFonts w:ascii="Arial" w:hAnsi="Arial" w:cs="Arial"/>
        </w:rPr>
        <w:t>,</w:t>
      </w:r>
      <w:r w:rsidR="00AC18AB" w:rsidRPr="00AF0968">
        <w:rPr>
          <w:rFonts w:ascii="Arial" w:hAnsi="Arial" w:cs="Arial"/>
        </w:rPr>
        <w:t xml:space="preserve"> </w:t>
      </w:r>
      <w:r w:rsidR="00BF3328" w:rsidRPr="00AF0968">
        <w:rPr>
          <w:rFonts w:ascii="Arial" w:hAnsi="Arial" w:cs="Arial"/>
        </w:rPr>
        <w:t>the first</w:t>
      </w:r>
      <w:r w:rsidR="00AB1816" w:rsidRPr="00AF0968">
        <w:rPr>
          <w:rFonts w:ascii="Arial" w:hAnsi="Arial" w:cs="Arial"/>
        </w:rPr>
        <w:t xml:space="preserve"> </w:t>
      </w:r>
      <w:r w:rsidR="00DE145F" w:rsidRPr="00AF0968">
        <w:rPr>
          <w:rFonts w:ascii="Arial" w:hAnsi="Arial" w:cs="Arial"/>
        </w:rPr>
        <w:t xml:space="preserve">L1 ACK would be obsolete. That is, in </w:t>
      </w:r>
      <w:r w:rsidR="00DE145F" w:rsidRPr="00DE145F">
        <w:rPr>
          <w:rFonts w:ascii="Arial" w:hAnsi="Arial" w:cs="Arial"/>
        </w:rPr>
        <w:fldChar w:fldCharType="begin"/>
      </w:r>
      <w:r w:rsidR="00DE145F" w:rsidRPr="00AF0968">
        <w:rPr>
          <w:rFonts w:ascii="Arial" w:hAnsi="Arial" w:cs="Arial"/>
        </w:rPr>
        <w:instrText xml:space="preserve"> REF _Ref3968727 \h  \* MERGEFORMAT </w:instrText>
      </w:r>
      <w:r w:rsidR="00DE145F" w:rsidRPr="00DE145F">
        <w:rPr>
          <w:rFonts w:ascii="Arial" w:hAnsi="Arial" w:cs="Arial"/>
        </w:rPr>
      </w:r>
      <w:r w:rsidR="00DE145F" w:rsidRPr="00DE145F">
        <w:rPr>
          <w:rFonts w:ascii="Arial" w:hAnsi="Arial" w:cs="Arial"/>
        </w:rPr>
        <w:fldChar w:fldCharType="separate"/>
      </w:r>
      <w:r w:rsidR="00303C1A" w:rsidRPr="00AF0968">
        <w:rPr>
          <w:rFonts w:ascii="Arial" w:hAnsi="Arial" w:cs="Arial"/>
        </w:rPr>
        <w:t xml:space="preserve">Figure </w:t>
      </w:r>
      <w:r w:rsidR="00303C1A">
        <w:rPr>
          <w:rFonts w:ascii="Arial" w:hAnsi="Arial" w:cs="Arial"/>
        </w:rPr>
        <w:t>1</w:t>
      </w:r>
      <w:r w:rsidR="00DE145F" w:rsidRPr="00DE145F">
        <w:rPr>
          <w:rFonts w:ascii="Arial" w:hAnsi="Arial" w:cs="Arial"/>
        </w:rPr>
        <w:fldChar w:fldCharType="end"/>
      </w:r>
      <w:r w:rsidR="00DE145F" w:rsidRPr="00AF0968">
        <w:rPr>
          <w:rFonts w:ascii="Arial" w:hAnsi="Arial" w:cs="Arial"/>
        </w:rPr>
        <w:t xml:space="preserve">B) there would be an additional DCI before the DCI scheduling the </w:t>
      </w:r>
      <w:r w:rsidR="00B609B5" w:rsidRPr="00AF0968">
        <w:rPr>
          <w:rFonts w:ascii="Arial" w:hAnsi="Arial" w:cs="Arial"/>
        </w:rPr>
        <w:t xml:space="preserve">PDSCH and the signaling </w:t>
      </w:r>
      <w:r w:rsidR="00D4563D" w:rsidRPr="00AF0968">
        <w:rPr>
          <w:rFonts w:ascii="Arial" w:hAnsi="Arial" w:cs="Arial"/>
        </w:rPr>
        <w:t xml:space="preserve">is therefore increased unnecessarily. </w:t>
      </w:r>
    </w:p>
    <w:p w14:paraId="6CAC33B6" w14:textId="77777777" w:rsidR="009A7A6C" w:rsidRPr="00AF0968" w:rsidRDefault="009A7A6C" w:rsidP="009A7A6C">
      <w:pPr>
        <w:pStyle w:val="Observation"/>
        <w:rPr>
          <w:rFonts w:cs="Arial"/>
        </w:rPr>
      </w:pPr>
      <w:bookmarkStart w:id="14" w:name="_Toc7752432"/>
      <w:r w:rsidRPr="00AF0968">
        <w:t>If L2/L3 ACK is transmitted, any additional L1 ACK is obsolete.</w:t>
      </w:r>
      <w:bookmarkEnd w:id="14"/>
    </w:p>
    <w:p w14:paraId="2548C2FB" w14:textId="77777777" w:rsidR="009A7A6C" w:rsidRPr="00E43C56" w:rsidRDefault="009A7A6C" w:rsidP="009A7A6C">
      <w:pPr>
        <w:pStyle w:val="Proposal"/>
        <w:rPr>
          <w:lang w:val="en-CA"/>
        </w:rPr>
      </w:pPr>
      <w:bookmarkStart w:id="15" w:name="_Toc7752425"/>
      <w:r w:rsidRPr="00680AE2">
        <w:t>A</w:t>
      </w:r>
      <w:proofErr w:type="spellStart"/>
      <w:r w:rsidRPr="009B30E6">
        <w:rPr>
          <w:lang w:val="en-CA"/>
        </w:rPr>
        <w:t>daptive</w:t>
      </w:r>
      <w:proofErr w:type="spellEnd"/>
      <w:r w:rsidRPr="009B30E6">
        <w:rPr>
          <w:lang w:val="en-CA"/>
        </w:rPr>
        <w:t xml:space="preserve"> HARQ </w:t>
      </w:r>
      <w:r>
        <w:rPr>
          <w:lang w:val="en-CA"/>
        </w:rPr>
        <w:t>is used for PUR</w:t>
      </w:r>
      <w:r w:rsidRPr="009B30E6">
        <w:rPr>
          <w:lang w:val="en-CA"/>
        </w:rPr>
        <w:t xml:space="preserve"> and </w:t>
      </w:r>
      <w:r>
        <w:rPr>
          <w:lang w:val="en-CA"/>
        </w:rPr>
        <w:t>the same mechanism as for EDT is used to acknowledge the UL transmission (i.</w:t>
      </w:r>
      <w:proofErr w:type="gramStart"/>
      <w:r>
        <w:rPr>
          <w:lang w:val="en-CA"/>
        </w:rPr>
        <w:t>e.L</w:t>
      </w:r>
      <w:proofErr w:type="gramEnd"/>
      <w:r>
        <w:rPr>
          <w:lang w:val="en-CA"/>
        </w:rPr>
        <w:t>1-ACK is not used).</w:t>
      </w:r>
      <w:bookmarkEnd w:id="15"/>
      <w:r w:rsidRPr="001C6A1B">
        <w:rPr>
          <w:lang w:val="en-CA"/>
        </w:rPr>
        <w:t xml:space="preserve"> </w:t>
      </w:r>
    </w:p>
    <w:p w14:paraId="5037184D" w14:textId="77777777" w:rsidR="009A7A6C" w:rsidRPr="00AF0968" w:rsidRDefault="009A7A6C" w:rsidP="003D795A">
      <w:pPr>
        <w:spacing w:before="120"/>
        <w:rPr>
          <w:rFonts w:ascii="Arial" w:hAnsi="Arial" w:cs="Arial"/>
          <w:lang w:val="en-CA"/>
        </w:rPr>
      </w:pPr>
    </w:p>
    <w:p w14:paraId="750F91E4" w14:textId="699262D8" w:rsidR="003852CE" w:rsidRPr="001F50BE" w:rsidRDefault="00BF3328" w:rsidP="003D795A">
      <w:pPr>
        <w:spacing w:before="120"/>
        <w:rPr>
          <w:rFonts w:ascii="Arial" w:hAnsi="Arial" w:cs="Arial"/>
        </w:rPr>
      </w:pPr>
      <w:r w:rsidRPr="001F50BE">
        <w:rPr>
          <w:rFonts w:ascii="Arial" w:hAnsi="Arial" w:cs="Arial"/>
        </w:rPr>
        <w:t xml:space="preserve">However, </w:t>
      </w:r>
      <w:r w:rsidR="00B32562" w:rsidRPr="001F50BE">
        <w:rPr>
          <w:rFonts w:ascii="Arial" w:hAnsi="Arial" w:cs="Arial"/>
        </w:rPr>
        <w:t xml:space="preserve">the RAN1 agreement </w:t>
      </w:r>
      <w:r w:rsidR="009A7A6C">
        <w:rPr>
          <w:rFonts w:ascii="Arial" w:hAnsi="Arial" w:cs="Arial"/>
        </w:rPr>
        <w:t xml:space="preserve">above </w:t>
      </w:r>
      <w:r w:rsidR="00B32562" w:rsidRPr="001F50BE">
        <w:rPr>
          <w:rFonts w:ascii="Arial" w:hAnsi="Arial" w:cs="Arial"/>
        </w:rPr>
        <w:t xml:space="preserve">could be interpreted such that the DL DCI scheduling the PUR RRC message on (N)PUSCH is in fact the L1 ACK. This would work since the </w:t>
      </w:r>
      <w:r w:rsidR="00B40465" w:rsidRPr="001F50BE">
        <w:rPr>
          <w:rFonts w:ascii="Arial" w:hAnsi="Arial" w:cs="Arial"/>
        </w:rPr>
        <w:t xml:space="preserve">DL PUR message will only be scheduled after successful reception of the UL PUR transmission. In this way PUR could </w:t>
      </w:r>
      <w:r w:rsidR="00BC18FB" w:rsidRPr="001F50BE">
        <w:rPr>
          <w:rFonts w:ascii="Arial" w:hAnsi="Arial" w:cs="Arial"/>
        </w:rPr>
        <w:t>reuse the</w:t>
      </w:r>
      <w:r w:rsidR="00B40465" w:rsidRPr="001F50BE">
        <w:rPr>
          <w:rFonts w:ascii="Arial" w:hAnsi="Arial" w:cs="Arial"/>
        </w:rPr>
        <w:t xml:space="preserve"> EDT</w:t>
      </w:r>
      <w:r w:rsidR="00EF0A4F" w:rsidRPr="001F50BE">
        <w:rPr>
          <w:rFonts w:ascii="Arial" w:hAnsi="Arial" w:cs="Arial"/>
        </w:rPr>
        <w:t xml:space="preserve"> </w:t>
      </w:r>
      <w:r w:rsidR="00BC18FB" w:rsidRPr="001F50BE">
        <w:rPr>
          <w:rFonts w:ascii="Arial" w:hAnsi="Arial" w:cs="Arial"/>
        </w:rPr>
        <w:t xml:space="preserve">behavior </w:t>
      </w:r>
      <w:r w:rsidR="00EF0A4F" w:rsidRPr="001F50BE">
        <w:rPr>
          <w:rFonts w:ascii="Arial" w:hAnsi="Arial" w:cs="Arial"/>
        </w:rPr>
        <w:t>and</w:t>
      </w:r>
      <w:r w:rsidR="00C154C6" w:rsidRPr="001F50BE">
        <w:rPr>
          <w:rFonts w:ascii="Arial" w:hAnsi="Arial" w:cs="Arial"/>
        </w:rPr>
        <w:t xml:space="preserve"> both</w:t>
      </w:r>
      <w:r w:rsidR="00EF0A4F" w:rsidRPr="001F50BE">
        <w:rPr>
          <w:rFonts w:ascii="Arial" w:hAnsi="Arial" w:cs="Arial"/>
        </w:rPr>
        <w:t xml:space="preserve"> the standard impact </w:t>
      </w:r>
      <w:r w:rsidR="00C154C6" w:rsidRPr="001F50BE">
        <w:rPr>
          <w:rFonts w:ascii="Arial" w:hAnsi="Arial" w:cs="Arial"/>
        </w:rPr>
        <w:t xml:space="preserve">and signaling </w:t>
      </w:r>
      <w:r w:rsidR="00B94242" w:rsidRPr="001F50BE">
        <w:rPr>
          <w:rFonts w:ascii="Arial" w:hAnsi="Arial" w:cs="Arial"/>
        </w:rPr>
        <w:t xml:space="preserve">are </w:t>
      </w:r>
      <w:r w:rsidR="00EF0A4F" w:rsidRPr="001F50BE">
        <w:rPr>
          <w:rFonts w:ascii="Arial" w:hAnsi="Arial" w:cs="Arial"/>
        </w:rPr>
        <w:t>minimized.</w:t>
      </w:r>
    </w:p>
    <w:p w14:paraId="7DFDAD27" w14:textId="77777777" w:rsidR="0039449D" w:rsidRPr="001F50BE" w:rsidRDefault="0039449D" w:rsidP="00E51781">
      <w:pPr>
        <w:pStyle w:val="Proposal"/>
        <w:numPr>
          <w:ilvl w:val="0"/>
          <w:numId w:val="0"/>
        </w:numPr>
      </w:pPr>
    </w:p>
    <w:p w14:paraId="510777DA" w14:textId="06FE7495" w:rsidR="003B43F5" w:rsidRDefault="009000D4" w:rsidP="009000D4">
      <w:pPr>
        <w:pStyle w:val="Heading2"/>
      </w:pPr>
      <w:r>
        <w:t>2.</w:t>
      </w:r>
      <w:r w:rsidR="00C709DA">
        <w:t>3</w:t>
      </w:r>
      <w:r>
        <w:tab/>
      </w:r>
      <w:r w:rsidR="003B43F5">
        <w:t>Perf</w:t>
      </w:r>
      <w:r>
        <w:t>ormance evaluation of L1 vs. L2/</w:t>
      </w:r>
      <w:r w:rsidR="00507564">
        <w:t>L</w:t>
      </w:r>
      <w:r>
        <w:t>3 ACK</w:t>
      </w:r>
      <w:r w:rsidR="00F84617">
        <w:t xml:space="preserve"> (</w:t>
      </w:r>
      <w:proofErr w:type="spellStart"/>
      <w:r w:rsidR="00F84617">
        <w:t>eDRX</w:t>
      </w:r>
      <w:proofErr w:type="spellEnd"/>
      <w:r w:rsidR="00F84617">
        <w:t>)</w:t>
      </w:r>
    </w:p>
    <w:p w14:paraId="4AD8BDE2" w14:textId="6E1DC0E2" w:rsidR="009D5422" w:rsidRDefault="00A901DE" w:rsidP="00A901DE">
      <w:pPr>
        <w:rPr>
          <w:rFonts w:ascii="Arial" w:hAnsi="Arial" w:cs="Arial"/>
          <w:lang w:val="en-GB" w:eastAsia="ja-JP"/>
        </w:rPr>
      </w:pPr>
      <w:r w:rsidRPr="00A81ED7">
        <w:rPr>
          <w:rFonts w:ascii="Arial" w:hAnsi="Arial" w:cs="Arial"/>
          <w:lang w:val="en-GB" w:eastAsia="ja-JP"/>
        </w:rPr>
        <w:t>The</w:t>
      </w:r>
      <w:r w:rsidR="000C7316">
        <w:rPr>
          <w:rFonts w:ascii="Arial" w:hAnsi="Arial" w:cs="Arial"/>
          <w:lang w:val="en-GB" w:eastAsia="ja-JP"/>
        </w:rPr>
        <w:t xml:space="preserve"> </w:t>
      </w:r>
      <w:r w:rsidR="00CC2A8D">
        <w:rPr>
          <w:rFonts w:ascii="Arial" w:hAnsi="Arial" w:cs="Arial"/>
          <w:lang w:val="en-GB" w:eastAsia="ja-JP"/>
        </w:rPr>
        <w:t xml:space="preserve">RAN1 motivation for agreeing the </w:t>
      </w:r>
      <w:r w:rsidR="000C7316">
        <w:rPr>
          <w:rFonts w:ascii="Arial" w:hAnsi="Arial" w:cs="Arial"/>
          <w:lang w:val="en-GB" w:eastAsia="ja-JP"/>
        </w:rPr>
        <w:t>L1 ACK is the signalling reduction</w:t>
      </w:r>
      <w:r w:rsidR="00681DB3">
        <w:rPr>
          <w:rFonts w:ascii="Arial" w:hAnsi="Arial" w:cs="Arial"/>
          <w:lang w:val="en-GB" w:eastAsia="ja-JP"/>
        </w:rPr>
        <w:t xml:space="preserve"> </w:t>
      </w:r>
      <w:r w:rsidR="00CC2A8D">
        <w:rPr>
          <w:rFonts w:ascii="Arial" w:hAnsi="Arial" w:cs="Arial"/>
          <w:lang w:val="en-GB" w:eastAsia="ja-JP"/>
        </w:rPr>
        <w:t>from using L1 ACK only (and no L2/L3 signa</w:t>
      </w:r>
      <w:r w:rsidR="00633361">
        <w:rPr>
          <w:rFonts w:ascii="Arial" w:hAnsi="Arial" w:cs="Arial"/>
          <w:lang w:val="en-GB" w:eastAsia="ja-JP"/>
        </w:rPr>
        <w:t>l</w:t>
      </w:r>
      <w:r w:rsidR="00CC2A8D">
        <w:rPr>
          <w:rFonts w:ascii="Arial" w:hAnsi="Arial" w:cs="Arial"/>
          <w:lang w:val="en-GB" w:eastAsia="ja-JP"/>
        </w:rPr>
        <w:t xml:space="preserve">ling) </w:t>
      </w:r>
      <w:r w:rsidR="00681DB3">
        <w:rPr>
          <w:rFonts w:ascii="Arial" w:hAnsi="Arial" w:cs="Arial"/>
          <w:lang w:val="en-GB" w:eastAsia="ja-JP"/>
        </w:rPr>
        <w:t xml:space="preserve">which </w:t>
      </w:r>
      <w:r w:rsidR="00103CA8">
        <w:rPr>
          <w:rFonts w:ascii="Arial" w:hAnsi="Arial" w:cs="Arial"/>
          <w:lang w:val="en-GB" w:eastAsia="ja-JP"/>
        </w:rPr>
        <w:t>c</w:t>
      </w:r>
      <w:r w:rsidR="00681DB3">
        <w:rPr>
          <w:rFonts w:ascii="Arial" w:hAnsi="Arial" w:cs="Arial"/>
          <w:lang w:val="en-GB" w:eastAsia="ja-JP"/>
        </w:rPr>
        <w:t>ould lead to lower UE power consumption</w:t>
      </w:r>
      <w:r w:rsidR="000C7316">
        <w:rPr>
          <w:rFonts w:ascii="Arial" w:hAnsi="Arial" w:cs="Arial"/>
          <w:lang w:val="en-GB" w:eastAsia="ja-JP"/>
        </w:rPr>
        <w:t xml:space="preserve"> </w:t>
      </w:r>
      <w:r w:rsidR="000C7316" w:rsidRPr="000C7316">
        <w:rPr>
          <w:rFonts w:ascii="Arial" w:hAnsi="Arial" w:cs="Arial"/>
          <w:lang w:val="en-GB" w:eastAsia="ja-JP"/>
        </w:rPr>
        <w:t xml:space="preserve">(see </w:t>
      </w:r>
      <w:r w:rsidR="000C7316" w:rsidRPr="000C7316">
        <w:rPr>
          <w:rFonts w:ascii="Arial" w:hAnsi="Arial" w:cs="Arial"/>
          <w:lang w:val="en-GB" w:eastAsia="ja-JP"/>
        </w:rPr>
        <w:fldChar w:fldCharType="begin"/>
      </w:r>
      <w:r w:rsidR="000C7316" w:rsidRPr="000C7316">
        <w:rPr>
          <w:rFonts w:ascii="Arial" w:hAnsi="Arial" w:cs="Arial"/>
          <w:lang w:val="en-GB" w:eastAsia="ja-JP"/>
        </w:rPr>
        <w:instrText xml:space="preserve"> REF _Ref3968727 \h </w:instrText>
      </w:r>
      <w:r w:rsidR="000C7316">
        <w:rPr>
          <w:rFonts w:ascii="Arial" w:hAnsi="Arial" w:cs="Arial"/>
          <w:lang w:val="en-GB" w:eastAsia="ja-JP"/>
        </w:rPr>
        <w:instrText xml:space="preserve"> \* MERGEFORMAT </w:instrText>
      </w:r>
      <w:r w:rsidR="000C7316" w:rsidRPr="000C7316">
        <w:rPr>
          <w:rFonts w:ascii="Arial" w:hAnsi="Arial" w:cs="Arial"/>
          <w:lang w:val="en-GB" w:eastAsia="ja-JP"/>
        </w:rPr>
      </w:r>
      <w:r w:rsidR="000C7316" w:rsidRPr="000C7316">
        <w:rPr>
          <w:rFonts w:ascii="Arial" w:hAnsi="Arial" w:cs="Arial"/>
          <w:lang w:val="en-GB" w:eastAsia="ja-JP"/>
        </w:rPr>
        <w:fldChar w:fldCharType="separate"/>
      </w:r>
      <w:r w:rsidR="00303C1A" w:rsidRPr="00AF0968">
        <w:rPr>
          <w:rFonts w:ascii="Arial" w:hAnsi="Arial" w:cs="Arial"/>
        </w:rPr>
        <w:t xml:space="preserve">Figure </w:t>
      </w:r>
      <w:r w:rsidR="00303C1A">
        <w:rPr>
          <w:rFonts w:ascii="Arial" w:hAnsi="Arial" w:cs="Arial"/>
        </w:rPr>
        <w:t>1</w:t>
      </w:r>
      <w:r w:rsidR="000C7316" w:rsidRPr="000C7316">
        <w:rPr>
          <w:rFonts w:ascii="Arial" w:hAnsi="Arial" w:cs="Arial"/>
          <w:lang w:val="en-GB" w:eastAsia="ja-JP"/>
        </w:rPr>
        <w:fldChar w:fldCharType="end"/>
      </w:r>
      <w:r w:rsidR="000C7316" w:rsidRPr="000C7316">
        <w:rPr>
          <w:rFonts w:ascii="Arial" w:hAnsi="Arial" w:cs="Arial"/>
          <w:lang w:val="en-GB" w:eastAsia="ja-JP"/>
        </w:rPr>
        <w:t>)</w:t>
      </w:r>
      <w:r w:rsidR="00420639">
        <w:rPr>
          <w:rFonts w:ascii="Arial" w:hAnsi="Arial" w:cs="Arial"/>
          <w:lang w:val="en-GB" w:eastAsia="ja-JP"/>
        </w:rPr>
        <w:t>. However, the UE power consumption has many components and the question is how big the impact is from removing one DL and one UL transmission</w:t>
      </w:r>
      <w:r w:rsidR="0013535A">
        <w:rPr>
          <w:rFonts w:ascii="Arial" w:hAnsi="Arial" w:cs="Arial"/>
          <w:lang w:val="en-GB" w:eastAsia="ja-JP"/>
        </w:rPr>
        <w:t xml:space="preserve"> during the relatively short time of data activity</w:t>
      </w:r>
      <w:r w:rsidR="00420639">
        <w:rPr>
          <w:rFonts w:ascii="Arial" w:hAnsi="Arial" w:cs="Arial"/>
          <w:lang w:val="en-GB" w:eastAsia="ja-JP"/>
        </w:rPr>
        <w:t xml:space="preserve">. </w:t>
      </w:r>
      <w:r w:rsidR="00F74315">
        <w:rPr>
          <w:rFonts w:ascii="Arial" w:hAnsi="Arial" w:cs="Arial"/>
          <w:lang w:val="en-GB" w:eastAsia="ja-JP"/>
        </w:rPr>
        <w:t xml:space="preserve">Because of this performance evaluations are presented here for </w:t>
      </w:r>
      <w:r w:rsidR="000C6FF8">
        <w:rPr>
          <w:rFonts w:ascii="Arial" w:hAnsi="Arial" w:cs="Arial"/>
          <w:lang w:val="en-GB" w:eastAsia="ja-JP"/>
        </w:rPr>
        <w:t xml:space="preserve">the IMT-2020 scenarios </w:t>
      </w:r>
      <w:r w:rsidR="00210CE4">
        <w:rPr>
          <w:rFonts w:ascii="Arial" w:hAnsi="Arial" w:cs="Arial"/>
          <w:lang w:val="en-GB" w:eastAsia="ja-JP"/>
        </w:rPr>
        <w:lastRenderedPageBreak/>
        <w:t>with an</w:t>
      </w:r>
      <w:r w:rsidR="000C6FF8">
        <w:rPr>
          <w:rFonts w:ascii="Arial" w:hAnsi="Arial" w:cs="Arial"/>
          <w:lang w:val="en-GB" w:eastAsia="ja-JP"/>
        </w:rPr>
        <w:t xml:space="preserve"> inter-arrival time </w:t>
      </w:r>
      <w:r w:rsidR="00210CE4">
        <w:rPr>
          <w:rFonts w:ascii="Arial" w:hAnsi="Arial" w:cs="Arial"/>
          <w:lang w:val="en-GB" w:eastAsia="ja-JP"/>
        </w:rPr>
        <w:t>for</w:t>
      </w:r>
      <w:r w:rsidR="000C6FF8">
        <w:rPr>
          <w:rFonts w:ascii="Arial" w:hAnsi="Arial" w:cs="Arial"/>
          <w:lang w:val="en-GB" w:eastAsia="ja-JP"/>
        </w:rPr>
        <w:t xml:space="preserve"> the uplink report of either 2h or 24h, and a data payload of either 50 bytes or 200 bytes</w:t>
      </w:r>
      <w:r w:rsidR="00A66061">
        <w:rPr>
          <w:rFonts w:ascii="Arial" w:hAnsi="Arial" w:cs="Arial"/>
          <w:lang w:val="en-GB" w:eastAsia="ja-JP"/>
        </w:rPr>
        <w:t>.</w:t>
      </w:r>
      <w:r w:rsidR="00A66061">
        <w:rPr>
          <w:rStyle w:val="FootnoteReference"/>
          <w:rFonts w:ascii="Arial" w:hAnsi="Arial" w:cs="Arial"/>
          <w:lang w:val="en-GB" w:eastAsia="ja-JP"/>
        </w:rPr>
        <w:footnoteReference w:id="2"/>
      </w:r>
      <w:r w:rsidR="00210CE4">
        <w:rPr>
          <w:rFonts w:ascii="Arial" w:hAnsi="Arial" w:cs="Arial"/>
          <w:lang w:val="en-GB" w:eastAsia="ja-JP"/>
        </w:rPr>
        <w:t xml:space="preserve"> </w:t>
      </w:r>
      <w:r w:rsidR="006C3389">
        <w:rPr>
          <w:rFonts w:ascii="Arial" w:hAnsi="Arial" w:cs="Arial"/>
          <w:lang w:val="en-GB" w:eastAsia="ja-JP"/>
        </w:rPr>
        <w:t xml:space="preserve">No DL </w:t>
      </w:r>
      <w:r w:rsidR="00C33822">
        <w:rPr>
          <w:rFonts w:ascii="Arial" w:hAnsi="Arial" w:cs="Arial"/>
          <w:lang w:val="en-GB" w:eastAsia="ja-JP"/>
        </w:rPr>
        <w:t xml:space="preserve">data payload is included. </w:t>
      </w:r>
    </w:p>
    <w:p w14:paraId="2BA3A781" w14:textId="0C6A0613" w:rsidR="007700BB" w:rsidRDefault="009D5422" w:rsidP="00A901DE">
      <w:pPr>
        <w:rPr>
          <w:rFonts w:ascii="Arial" w:hAnsi="Arial" w:cs="Arial"/>
          <w:lang w:val="en-GB" w:eastAsia="ja-JP"/>
        </w:rPr>
      </w:pPr>
      <w:r>
        <w:rPr>
          <w:rFonts w:ascii="Arial" w:hAnsi="Arial" w:cs="Arial"/>
          <w:lang w:val="en-GB" w:eastAsia="ja-JP"/>
        </w:rPr>
        <w:t xml:space="preserve">In our previous contribution presenting evaluation results, </w:t>
      </w:r>
      <w:r w:rsidRPr="009D5422">
        <w:rPr>
          <w:rFonts w:ascii="Arial" w:hAnsi="Arial" w:cs="Arial"/>
          <w:lang w:val="en-GB" w:eastAsia="ja-JP"/>
        </w:rPr>
        <w:t>R2-1903830</w:t>
      </w:r>
      <w:r w:rsidR="000B4CFD">
        <w:rPr>
          <w:rFonts w:ascii="Arial" w:hAnsi="Arial" w:cs="Arial"/>
          <w:lang w:val="en-GB" w:eastAsia="ja-JP"/>
        </w:rPr>
        <w:t>,</w:t>
      </w:r>
      <w:r w:rsidR="0031636E">
        <w:rPr>
          <w:rFonts w:ascii="Arial" w:hAnsi="Arial" w:cs="Arial"/>
          <w:lang w:val="en-GB" w:eastAsia="ja-JP"/>
        </w:rPr>
        <w:t xml:space="preserve"> power-saving mode (PSM) was used. However, it turned out that at the short interarrival times with small payloads, where the PUR gains are expected to be the largest, </w:t>
      </w:r>
      <w:r w:rsidR="00304821">
        <w:rPr>
          <w:rFonts w:ascii="Arial" w:hAnsi="Arial" w:cs="Arial"/>
          <w:lang w:val="en-GB" w:eastAsia="ja-JP"/>
        </w:rPr>
        <w:t xml:space="preserve">the </w:t>
      </w:r>
      <w:r w:rsidR="00091EBE">
        <w:rPr>
          <w:rFonts w:ascii="Arial" w:hAnsi="Arial" w:cs="Arial"/>
          <w:lang w:val="en-GB" w:eastAsia="ja-JP"/>
        </w:rPr>
        <w:t>Active Time</w:t>
      </w:r>
      <w:r w:rsidR="00304821">
        <w:rPr>
          <w:rFonts w:ascii="Arial" w:hAnsi="Arial" w:cs="Arial"/>
          <w:lang w:val="en-GB" w:eastAsia="ja-JP"/>
        </w:rPr>
        <w:t xml:space="preserve"> will restrict the gains. I.e. light sleep power consumption during the </w:t>
      </w:r>
      <w:r w:rsidR="00BE002D">
        <w:rPr>
          <w:rFonts w:ascii="Arial" w:hAnsi="Arial" w:cs="Arial"/>
          <w:lang w:val="en-GB" w:eastAsia="ja-JP"/>
        </w:rPr>
        <w:t xml:space="preserve">Active Time </w:t>
      </w:r>
      <w:r w:rsidR="00304821">
        <w:rPr>
          <w:rFonts w:ascii="Arial" w:hAnsi="Arial" w:cs="Arial"/>
          <w:lang w:val="en-GB" w:eastAsia="ja-JP"/>
        </w:rPr>
        <w:t xml:space="preserve">is so high that the signalling reductions are insignificant. </w:t>
      </w:r>
      <w:r w:rsidR="009370AF">
        <w:rPr>
          <w:rFonts w:ascii="Arial" w:hAnsi="Arial" w:cs="Arial"/>
          <w:lang w:val="en-GB" w:eastAsia="ja-JP"/>
        </w:rPr>
        <w:t xml:space="preserve">Therefore, in this contribution results for </w:t>
      </w:r>
      <w:proofErr w:type="spellStart"/>
      <w:r w:rsidR="009370AF">
        <w:rPr>
          <w:rFonts w:ascii="Arial" w:hAnsi="Arial" w:cs="Arial"/>
          <w:lang w:val="en-GB" w:eastAsia="ja-JP"/>
        </w:rPr>
        <w:t>eDRX</w:t>
      </w:r>
      <w:proofErr w:type="spellEnd"/>
      <w:r w:rsidR="009370AF">
        <w:rPr>
          <w:rFonts w:ascii="Arial" w:hAnsi="Arial" w:cs="Arial"/>
          <w:lang w:val="en-GB" w:eastAsia="ja-JP"/>
        </w:rPr>
        <w:t xml:space="preserve"> are now presented where this is not an issue.</w:t>
      </w:r>
      <w:r w:rsidR="006746F4">
        <w:rPr>
          <w:rFonts w:ascii="Arial" w:hAnsi="Arial" w:cs="Arial"/>
          <w:lang w:val="en-GB" w:eastAsia="ja-JP"/>
        </w:rPr>
        <w:t xml:space="preserve"> </w:t>
      </w:r>
      <w:r w:rsidR="00F90FA2">
        <w:rPr>
          <w:rFonts w:ascii="Arial" w:hAnsi="Arial" w:cs="Arial"/>
          <w:lang w:val="en-GB" w:eastAsia="ja-JP"/>
        </w:rPr>
        <w:t xml:space="preserve">As before </w:t>
      </w:r>
      <w:r w:rsidR="00771400">
        <w:rPr>
          <w:rFonts w:ascii="Arial" w:hAnsi="Arial" w:cs="Arial"/>
          <w:lang w:val="en-GB" w:eastAsia="ja-JP"/>
        </w:rPr>
        <w:t xml:space="preserve">the number of repetitions for the physical channels from link level simulations (more simulation parameters can be found in the Appendix A1). Further, for the L2/L3 ACK the Quick Release introduced in Rel-15 is assumed to be used, i.e. the UE after receiving the PUR DL message </w:t>
      </w:r>
      <w:proofErr w:type="gramStart"/>
      <w:r w:rsidR="00771400">
        <w:rPr>
          <w:rFonts w:ascii="Arial" w:hAnsi="Arial" w:cs="Arial"/>
          <w:lang w:val="en-GB" w:eastAsia="ja-JP"/>
        </w:rPr>
        <w:t>is allowed to</w:t>
      </w:r>
      <w:proofErr w:type="gramEnd"/>
      <w:r w:rsidR="00771400">
        <w:rPr>
          <w:rFonts w:ascii="Arial" w:hAnsi="Arial" w:cs="Arial"/>
          <w:lang w:val="en-GB" w:eastAsia="ja-JP"/>
        </w:rPr>
        <w:t xml:space="preserve"> move to a power saving state after the transmitting the HARQ ACK on PUCCH in response (see Appendix A2 for details). </w:t>
      </w:r>
      <w:r w:rsidR="00BB53C1">
        <w:rPr>
          <w:rFonts w:ascii="Arial" w:hAnsi="Arial" w:cs="Arial"/>
          <w:lang w:val="en-GB" w:eastAsia="ja-JP"/>
        </w:rPr>
        <w:t xml:space="preserve">We believe the </w:t>
      </w:r>
      <w:r w:rsidR="007700BB">
        <w:rPr>
          <w:rFonts w:ascii="Arial" w:hAnsi="Arial" w:cs="Arial"/>
          <w:lang w:val="en-GB" w:eastAsia="ja-JP"/>
        </w:rPr>
        <w:t xml:space="preserve">Quick Release to be beneficial for UE power consumption reduction and propose to reuse the concept also for PUR (i.e. even if the DL RRC message is called something else than </w:t>
      </w:r>
      <w:proofErr w:type="spellStart"/>
      <w:r w:rsidR="007700BB" w:rsidRPr="007700BB">
        <w:rPr>
          <w:rFonts w:ascii="Arial" w:hAnsi="Arial" w:cs="Arial"/>
          <w:i/>
          <w:lang w:val="en-GB" w:eastAsia="ja-JP"/>
        </w:rPr>
        <w:t>RRCConnectionRelease</w:t>
      </w:r>
      <w:proofErr w:type="spellEnd"/>
      <w:r w:rsidR="007700BB">
        <w:rPr>
          <w:rFonts w:ascii="Arial" w:hAnsi="Arial" w:cs="Arial"/>
          <w:lang w:val="en-GB" w:eastAsia="ja-JP"/>
        </w:rPr>
        <w:t>).</w:t>
      </w:r>
    </w:p>
    <w:p w14:paraId="68A140A7" w14:textId="44E34BB2" w:rsidR="007700BB" w:rsidRDefault="008730FC" w:rsidP="008730FC">
      <w:pPr>
        <w:pStyle w:val="Proposal"/>
        <w:rPr>
          <w:lang w:val="en-GB"/>
        </w:rPr>
      </w:pPr>
      <w:bookmarkStart w:id="16" w:name="_Toc7752426"/>
      <w:r>
        <w:rPr>
          <w:lang w:val="en-GB"/>
        </w:rPr>
        <w:t xml:space="preserve">The principles of </w:t>
      </w:r>
      <w:r w:rsidR="00B547CC">
        <w:rPr>
          <w:lang w:val="en-GB"/>
        </w:rPr>
        <w:t xml:space="preserve">Rel-15 Quick Release </w:t>
      </w:r>
      <w:r w:rsidR="004730F6">
        <w:rPr>
          <w:lang w:val="en-GB"/>
        </w:rPr>
        <w:t>are</w:t>
      </w:r>
      <w:r w:rsidR="00B547CC">
        <w:rPr>
          <w:lang w:val="en-GB"/>
        </w:rPr>
        <w:t xml:space="preserve"> reused </w:t>
      </w:r>
      <w:r>
        <w:rPr>
          <w:lang w:val="en-GB"/>
        </w:rPr>
        <w:t>for PUR.</w:t>
      </w:r>
      <w:bookmarkEnd w:id="16"/>
    </w:p>
    <w:p w14:paraId="5CFEB3BE" w14:textId="405DC6D2" w:rsidR="009D5422" w:rsidRDefault="006746F4" w:rsidP="00A901DE">
      <w:pPr>
        <w:rPr>
          <w:rFonts w:ascii="Arial" w:hAnsi="Arial" w:cs="Arial"/>
          <w:lang w:val="en-GB" w:eastAsia="ja-JP"/>
        </w:rPr>
      </w:pPr>
      <w:r>
        <w:rPr>
          <w:rFonts w:ascii="Arial" w:hAnsi="Arial" w:cs="Arial"/>
          <w:lang w:val="en-GB" w:eastAsia="ja-JP"/>
        </w:rPr>
        <w:t xml:space="preserve">Further, </w:t>
      </w:r>
      <w:r w:rsidR="008034D6">
        <w:rPr>
          <w:rFonts w:ascii="Arial" w:hAnsi="Arial" w:cs="Arial"/>
          <w:lang w:val="en-GB" w:eastAsia="ja-JP"/>
        </w:rPr>
        <w:t>since one may argue that the PUR gains would be the largest in good coverage results without any Coverage Enhancements are now also included.</w:t>
      </w:r>
      <w:r w:rsidR="008034D6">
        <w:rPr>
          <w:rStyle w:val="FootnoteReference"/>
          <w:rFonts w:ascii="Arial" w:hAnsi="Arial" w:cs="Arial"/>
          <w:lang w:val="en-GB" w:eastAsia="ja-JP"/>
        </w:rPr>
        <w:footnoteReference w:id="3"/>
      </w:r>
      <w:r w:rsidR="00D84E0E">
        <w:rPr>
          <w:rFonts w:ascii="Arial" w:hAnsi="Arial" w:cs="Arial"/>
          <w:lang w:val="en-GB" w:eastAsia="ja-JP"/>
        </w:rPr>
        <w:t xml:space="preserve"> Note </w:t>
      </w:r>
      <w:r w:rsidR="004C7109">
        <w:rPr>
          <w:rFonts w:ascii="Arial" w:hAnsi="Arial" w:cs="Arial"/>
          <w:lang w:val="en-GB" w:eastAsia="ja-JP"/>
        </w:rPr>
        <w:t xml:space="preserve">that </w:t>
      </w:r>
      <w:proofErr w:type="spellStart"/>
      <w:r w:rsidR="004C7109">
        <w:rPr>
          <w:rFonts w:ascii="Arial" w:hAnsi="Arial" w:cs="Arial"/>
          <w:lang w:val="en-GB" w:eastAsia="ja-JP"/>
        </w:rPr>
        <w:t>eDRX</w:t>
      </w:r>
      <w:proofErr w:type="spellEnd"/>
      <w:r w:rsidR="004C7109">
        <w:rPr>
          <w:rFonts w:ascii="Arial" w:hAnsi="Arial" w:cs="Arial"/>
          <w:lang w:val="en-GB" w:eastAsia="ja-JP"/>
        </w:rPr>
        <w:t xml:space="preserve"> cycle upper range is set to 2h=1440min </w:t>
      </w:r>
      <w:r w:rsidR="00132DA0">
        <w:rPr>
          <w:rFonts w:ascii="Arial" w:hAnsi="Arial" w:cs="Arial"/>
          <w:lang w:val="en-GB" w:eastAsia="ja-JP"/>
        </w:rPr>
        <w:t xml:space="preserve">only for evaluations and comparisons sake, in practice the </w:t>
      </w:r>
      <w:proofErr w:type="spellStart"/>
      <w:r w:rsidR="00132DA0">
        <w:rPr>
          <w:rFonts w:ascii="Arial" w:hAnsi="Arial" w:cs="Arial"/>
          <w:lang w:val="en-GB" w:eastAsia="ja-JP"/>
        </w:rPr>
        <w:t>eDRX</w:t>
      </w:r>
      <w:proofErr w:type="spellEnd"/>
      <w:r w:rsidR="00132DA0">
        <w:rPr>
          <w:rFonts w:ascii="Arial" w:hAnsi="Arial" w:cs="Arial"/>
          <w:lang w:val="en-GB" w:eastAsia="ja-JP"/>
        </w:rPr>
        <w:t xml:space="preserve"> cycles are limited to 43min for LTE-M (and to 2.93h for NB-IoT).</w:t>
      </w:r>
    </w:p>
    <w:p w14:paraId="299CD795" w14:textId="77777777" w:rsidR="008C0275" w:rsidRPr="008F0F94" w:rsidRDefault="00A96C21" w:rsidP="008C0275">
      <w:pPr>
        <w:keepNext/>
      </w:pPr>
      <w:r>
        <w:rPr>
          <w:rFonts w:ascii="Arial" w:hAnsi="Arial" w:cs="Arial"/>
          <w:noProof/>
          <w:lang w:val="en-GB" w:eastAsia="ja-JP"/>
        </w:rPr>
        <w:drawing>
          <wp:inline distT="0" distB="0" distL="0" distR="0" wp14:anchorId="468DF944" wp14:editId="55E35C2B">
            <wp:extent cx="2933425" cy="1821414"/>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4601" cy="1822144"/>
                    </a:xfrm>
                    <a:prstGeom prst="rect">
                      <a:avLst/>
                    </a:prstGeom>
                    <a:noFill/>
                  </pic:spPr>
                </pic:pic>
              </a:graphicData>
            </a:graphic>
          </wp:inline>
        </w:drawing>
      </w:r>
      <w:r>
        <w:rPr>
          <w:rFonts w:ascii="Arial" w:hAnsi="Arial" w:cs="Arial"/>
          <w:lang w:val="en-GB" w:eastAsia="ja-JP"/>
        </w:rPr>
        <w:t xml:space="preserve"> </w:t>
      </w:r>
      <w:r w:rsidR="008C0275">
        <w:rPr>
          <w:rFonts w:ascii="Arial" w:hAnsi="Arial" w:cs="Arial"/>
          <w:lang w:val="en-GB" w:eastAsia="ja-JP"/>
        </w:rPr>
        <w:t xml:space="preserve"> </w:t>
      </w:r>
      <w:r>
        <w:rPr>
          <w:rFonts w:ascii="Arial" w:hAnsi="Arial" w:cs="Arial"/>
          <w:noProof/>
          <w:lang w:val="en-GB" w:eastAsia="ja-JP"/>
        </w:rPr>
        <w:drawing>
          <wp:inline distT="0" distB="0" distL="0" distR="0" wp14:anchorId="007E44A1" wp14:editId="2E69AA3E">
            <wp:extent cx="2906991" cy="183716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6053" cy="1868175"/>
                    </a:xfrm>
                    <a:prstGeom prst="rect">
                      <a:avLst/>
                    </a:prstGeom>
                    <a:noFill/>
                  </pic:spPr>
                </pic:pic>
              </a:graphicData>
            </a:graphic>
          </wp:inline>
        </w:drawing>
      </w:r>
    </w:p>
    <w:p w14:paraId="3FABB238" w14:textId="6692C1FD" w:rsidR="005318F0" w:rsidRPr="008F0F94" w:rsidRDefault="008C0275" w:rsidP="00EA46C7">
      <w:pPr>
        <w:pStyle w:val="Caption"/>
        <w:jc w:val="center"/>
      </w:pPr>
      <w:r w:rsidRPr="008F0F94">
        <w:t xml:space="preserve">Figure </w:t>
      </w:r>
      <w:r>
        <w:fldChar w:fldCharType="begin"/>
      </w:r>
      <w:r w:rsidRPr="008F0F94">
        <w:instrText xml:space="preserve"> SEQ Figure \* ARABIC </w:instrText>
      </w:r>
      <w:r>
        <w:fldChar w:fldCharType="separate"/>
      </w:r>
      <w:r w:rsidR="00303C1A">
        <w:rPr>
          <w:noProof/>
        </w:rPr>
        <w:t>2</w:t>
      </w:r>
      <w:r>
        <w:fldChar w:fldCharType="end"/>
      </w:r>
      <w:r w:rsidRPr="008F0F94">
        <w:t>: IAT=2h, 50 bytes UL payload.</w:t>
      </w:r>
    </w:p>
    <w:p w14:paraId="38C476E7" w14:textId="64125AA0" w:rsidR="008C0275" w:rsidRPr="008F0F94" w:rsidRDefault="008C0275" w:rsidP="008C0275">
      <w:pPr>
        <w:rPr>
          <w:lang w:eastAsia="en-GB"/>
        </w:rPr>
      </w:pPr>
    </w:p>
    <w:p w14:paraId="0638D4C6" w14:textId="77777777" w:rsidR="00EA46C7" w:rsidRPr="008F0F94" w:rsidRDefault="00223D59" w:rsidP="00EA46C7">
      <w:pPr>
        <w:keepNext/>
      </w:pPr>
      <w:r>
        <w:rPr>
          <w:noProof/>
          <w:lang w:eastAsia="en-GB"/>
        </w:rPr>
        <w:lastRenderedPageBreak/>
        <w:drawing>
          <wp:inline distT="0" distB="0" distL="0" distR="0" wp14:anchorId="53F6BC4A" wp14:editId="6578A815">
            <wp:extent cx="3009704" cy="186877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4250" cy="1884018"/>
                    </a:xfrm>
                    <a:prstGeom prst="rect">
                      <a:avLst/>
                    </a:prstGeom>
                    <a:noFill/>
                  </pic:spPr>
                </pic:pic>
              </a:graphicData>
            </a:graphic>
          </wp:inline>
        </w:drawing>
      </w:r>
      <w:r w:rsidR="00E662E0" w:rsidRPr="008F0F94">
        <w:rPr>
          <w:lang w:eastAsia="en-GB"/>
        </w:rPr>
        <w:t xml:space="preserve">  </w:t>
      </w:r>
      <w:r w:rsidR="00E662E0">
        <w:rPr>
          <w:noProof/>
          <w:lang w:eastAsia="en-GB"/>
        </w:rPr>
        <w:drawing>
          <wp:inline distT="0" distB="0" distL="0" distR="0" wp14:anchorId="58EA6CAF" wp14:editId="12277568">
            <wp:extent cx="2967259" cy="1875256"/>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5584" cy="1912116"/>
                    </a:xfrm>
                    <a:prstGeom prst="rect">
                      <a:avLst/>
                    </a:prstGeom>
                    <a:noFill/>
                  </pic:spPr>
                </pic:pic>
              </a:graphicData>
            </a:graphic>
          </wp:inline>
        </w:drawing>
      </w:r>
    </w:p>
    <w:p w14:paraId="2F2B9CBE" w14:textId="4CD15E9D" w:rsidR="008C0275" w:rsidRPr="008F0F94" w:rsidRDefault="00EA46C7" w:rsidP="00EA46C7">
      <w:pPr>
        <w:pStyle w:val="Caption"/>
        <w:jc w:val="center"/>
      </w:pPr>
      <w:r w:rsidRPr="008F0F94">
        <w:t xml:space="preserve">Figure </w:t>
      </w:r>
      <w:r>
        <w:fldChar w:fldCharType="begin"/>
      </w:r>
      <w:r w:rsidRPr="008F0F94">
        <w:instrText xml:space="preserve"> SEQ Figure \* ARABIC </w:instrText>
      </w:r>
      <w:r>
        <w:fldChar w:fldCharType="separate"/>
      </w:r>
      <w:r w:rsidR="00303C1A">
        <w:rPr>
          <w:noProof/>
        </w:rPr>
        <w:t>3</w:t>
      </w:r>
      <w:r>
        <w:fldChar w:fldCharType="end"/>
      </w:r>
      <w:r w:rsidRPr="008F0F94">
        <w:t>: IAT=2h, 200 bytes UL payload.</w:t>
      </w:r>
    </w:p>
    <w:p w14:paraId="42BF95FF" w14:textId="77777777" w:rsidR="000D6E89" w:rsidRDefault="000D6E89" w:rsidP="00A901DE">
      <w:pPr>
        <w:rPr>
          <w:rFonts w:ascii="Arial" w:hAnsi="Arial" w:cs="Arial"/>
          <w:highlight w:val="yellow"/>
          <w:lang w:val="en-GB" w:eastAsia="ja-JP"/>
        </w:rPr>
      </w:pPr>
    </w:p>
    <w:p w14:paraId="70762C06" w14:textId="77777777" w:rsidR="008E2973" w:rsidRPr="008F0F94" w:rsidRDefault="000D6E89" w:rsidP="008E2973">
      <w:pPr>
        <w:keepNext/>
      </w:pPr>
      <w:r>
        <w:rPr>
          <w:rFonts w:ascii="Arial" w:hAnsi="Arial" w:cs="Arial"/>
          <w:noProof/>
          <w:highlight w:val="yellow"/>
          <w:lang w:val="en-GB" w:eastAsia="ja-JP"/>
        </w:rPr>
        <w:drawing>
          <wp:inline distT="0" distB="0" distL="0" distR="0" wp14:anchorId="60C8570F" wp14:editId="539426FF">
            <wp:extent cx="3008161" cy="1867819"/>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6231" cy="1891458"/>
                    </a:xfrm>
                    <a:prstGeom prst="rect">
                      <a:avLst/>
                    </a:prstGeom>
                    <a:noFill/>
                  </pic:spPr>
                </pic:pic>
              </a:graphicData>
            </a:graphic>
          </wp:inline>
        </w:drawing>
      </w:r>
      <w:r>
        <w:rPr>
          <w:rFonts w:ascii="Arial" w:hAnsi="Arial" w:cs="Arial"/>
          <w:lang w:val="en-GB" w:eastAsia="ja-JP"/>
        </w:rPr>
        <w:t xml:space="preserve">  </w:t>
      </w:r>
      <w:r>
        <w:rPr>
          <w:rFonts w:ascii="Arial" w:hAnsi="Arial" w:cs="Arial"/>
          <w:noProof/>
          <w:lang w:val="en-GB" w:eastAsia="ja-JP"/>
        </w:rPr>
        <w:drawing>
          <wp:inline distT="0" distB="0" distL="0" distR="0" wp14:anchorId="2DB333A9" wp14:editId="3C9EF0CF">
            <wp:extent cx="2928048" cy="185047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9744" cy="1889466"/>
                    </a:xfrm>
                    <a:prstGeom prst="rect">
                      <a:avLst/>
                    </a:prstGeom>
                    <a:noFill/>
                  </pic:spPr>
                </pic:pic>
              </a:graphicData>
            </a:graphic>
          </wp:inline>
        </w:drawing>
      </w:r>
    </w:p>
    <w:p w14:paraId="155388AD" w14:textId="48C09D2A" w:rsidR="000D6E89" w:rsidRDefault="008E2973" w:rsidP="008E2973">
      <w:pPr>
        <w:pStyle w:val="Caption"/>
        <w:jc w:val="center"/>
        <w:rPr>
          <w:rFonts w:ascii="Arial" w:hAnsi="Arial" w:cs="Arial"/>
          <w:highlight w:val="yellow"/>
          <w:lang w:val="en-GB" w:eastAsia="ja-JP"/>
        </w:rPr>
      </w:pPr>
      <w:r w:rsidRPr="008F0F94">
        <w:t xml:space="preserve">Figure </w:t>
      </w:r>
      <w:r>
        <w:fldChar w:fldCharType="begin"/>
      </w:r>
      <w:r w:rsidRPr="008F0F94">
        <w:instrText xml:space="preserve"> SEQ Figure \* ARABIC </w:instrText>
      </w:r>
      <w:r>
        <w:fldChar w:fldCharType="separate"/>
      </w:r>
      <w:r w:rsidR="00303C1A">
        <w:rPr>
          <w:noProof/>
        </w:rPr>
        <w:t>4</w:t>
      </w:r>
      <w:r>
        <w:fldChar w:fldCharType="end"/>
      </w:r>
      <w:r w:rsidRPr="008F0F94">
        <w:t>: IAT=24h, 50 bytes UL payload.</w:t>
      </w:r>
    </w:p>
    <w:p w14:paraId="2F7CE807" w14:textId="148CDAF8" w:rsidR="008E2973" w:rsidRDefault="008E2973" w:rsidP="00A901DE">
      <w:pPr>
        <w:rPr>
          <w:rFonts w:ascii="Arial" w:hAnsi="Arial" w:cs="Arial"/>
          <w:lang w:val="en-GB" w:eastAsia="ja-JP"/>
        </w:rPr>
      </w:pPr>
      <w:r w:rsidRPr="008E2973">
        <w:rPr>
          <w:rFonts w:ascii="Arial" w:hAnsi="Arial" w:cs="Arial"/>
          <w:lang w:val="en-GB" w:eastAsia="ja-JP"/>
        </w:rPr>
        <w:t xml:space="preserve"> </w:t>
      </w:r>
    </w:p>
    <w:p w14:paraId="638C3F8C" w14:textId="77777777" w:rsidR="00A73F5B" w:rsidRPr="008F0F94" w:rsidRDefault="00906A00" w:rsidP="00A73F5B">
      <w:pPr>
        <w:keepNext/>
      </w:pPr>
      <w:r>
        <w:rPr>
          <w:rFonts w:ascii="Arial" w:hAnsi="Arial" w:cs="Arial"/>
          <w:noProof/>
          <w:lang w:val="en-GB" w:eastAsia="ja-JP"/>
        </w:rPr>
        <w:drawing>
          <wp:inline distT="0" distB="0" distL="0" distR="0" wp14:anchorId="412A7D14" wp14:editId="024BBC48">
            <wp:extent cx="3017079" cy="18733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0098" cy="1887649"/>
                    </a:xfrm>
                    <a:prstGeom prst="rect">
                      <a:avLst/>
                    </a:prstGeom>
                    <a:noFill/>
                  </pic:spPr>
                </pic:pic>
              </a:graphicData>
            </a:graphic>
          </wp:inline>
        </w:drawing>
      </w:r>
      <w:r>
        <w:rPr>
          <w:rFonts w:ascii="Arial" w:hAnsi="Arial" w:cs="Arial"/>
          <w:lang w:val="en-GB" w:eastAsia="ja-JP"/>
        </w:rPr>
        <w:t xml:space="preserve">  </w:t>
      </w:r>
      <w:r w:rsidR="00A73F5B">
        <w:rPr>
          <w:rFonts w:ascii="Arial" w:hAnsi="Arial" w:cs="Arial"/>
          <w:noProof/>
          <w:lang w:val="en-GB" w:eastAsia="ja-JP"/>
        </w:rPr>
        <w:drawing>
          <wp:inline distT="0" distB="0" distL="0" distR="0" wp14:anchorId="6585BD0A" wp14:editId="219B0AC0">
            <wp:extent cx="2960268" cy="187083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7597" cy="1919709"/>
                    </a:xfrm>
                    <a:prstGeom prst="rect">
                      <a:avLst/>
                    </a:prstGeom>
                    <a:noFill/>
                  </pic:spPr>
                </pic:pic>
              </a:graphicData>
            </a:graphic>
          </wp:inline>
        </w:drawing>
      </w:r>
    </w:p>
    <w:p w14:paraId="7AB927FE" w14:textId="168EAA17" w:rsidR="008E2973" w:rsidRPr="008E2973" w:rsidRDefault="00A73F5B" w:rsidP="00A73F5B">
      <w:pPr>
        <w:pStyle w:val="Caption"/>
        <w:jc w:val="center"/>
        <w:rPr>
          <w:rFonts w:ascii="Arial" w:hAnsi="Arial" w:cs="Arial"/>
          <w:lang w:val="en-GB" w:eastAsia="ja-JP"/>
        </w:rPr>
      </w:pPr>
      <w:r w:rsidRPr="008F0F94">
        <w:t xml:space="preserve">Figure </w:t>
      </w:r>
      <w:r>
        <w:fldChar w:fldCharType="begin"/>
      </w:r>
      <w:r w:rsidRPr="008F0F94">
        <w:instrText xml:space="preserve"> SEQ Figure \* ARABIC </w:instrText>
      </w:r>
      <w:r>
        <w:fldChar w:fldCharType="separate"/>
      </w:r>
      <w:r w:rsidR="00303C1A">
        <w:rPr>
          <w:noProof/>
        </w:rPr>
        <w:t>5</w:t>
      </w:r>
      <w:r>
        <w:fldChar w:fldCharType="end"/>
      </w:r>
      <w:r w:rsidRPr="008F0F94">
        <w:t>: IAT=24h, 200 bytes UL payload.</w:t>
      </w:r>
    </w:p>
    <w:p w14:paraId="524A418E" w14:textId="5ADB054B" w:rsidR="00D159FC" w:rsidRPr="008F0F94" w:rsidRDefault="00737EA0" w:rsidP="00F742D0">
      <w:pPr>
        <w:spacing w:before="160"/>
        <w:rPr>
          <w:rFonts w:ascii="Arial" w:hAnsi="Arial" w:cs="Arial"/>
          <w:lang w:eastAsia="en-GB"/>
        </w:rPr>
      </w:pPr>
      <w:r w:rsidRPr="008F0F94">
        <w:rPr>
          <w:rFonts w:ascii="Arial" w:hAnsi="Arial" w:cs="Arial"/>
          <w:lang w:eastAsia="en-GB"/>
        </w:rPr>
        <w:t xml:space="preserve">When the monitoring of DL signaling </w:t>
      </w:r>
      <w:r w:rsidR="001C28B1" w:rsidRPr="008F0F94">
        <w:rPr>
          <w:rFonts w:ascii="Arial" w:hAnsi="Arial" w:cs="Arial"/>
          <w:lang w:eastAsia="en-GB"/>
        </w:rPr>
        <w:t>(</w:t>
      </w:r>
      <w:r w:rsidRPr="008F0F94">
        <w:rPr>
          <w:rFonts w:ascii="Arial" w:hAnsi="Arial" w:cs="Arial"/>
          <w:lang w:eastAsia="en-GB"/>
        </w:rPr>
        <w:t>for DL reachability</w:t>
      </w:r>
      <w:r w:rsidR="001C28B1" w:rsidRPr="008F0F94">
        <w:rPr>
          <w:rFonts w:ascii="Arial" w:hAnsi="Arial" w:cs="Arial"/>
          <w:lang w:eastAsia="en-GB"/>
        </w:rPr>
        <w:t>)</w:t>
      </w:r>
      <w:r w:rsidRPr="008F0F94">
        <w:rPr>
          <w:rFonts w:ascii="Arial" w:hAnsi="Arial" w:cs="Arial"/>
          <w:lang w:eastAsia="en-GB"/>
        </w:rPr>
        <w:t xml:space="preserve"> is more frequent tha</w:t>
      </w:r>
      <w:r w:rsidR="0072605E" w:rsidRPr="008F0F94">
        <w:rPr>
          <w:rFonts w:ascii="Arial" w:hAnsi="Arial" w:cs="Arial"/>
          <w:lang w:eastAsia="en-GB"/>
        </w:rPr>
        <w:t>n the uplink reporting</w:t>
      </w:r>
      <w:r w:rsidR="00F86D0D" w:rsidRPr="008F0F94">
        <w:rPr>
          <w:rFonts w:ascii="Arial" w:hAnsi="Arial" w:cs="Arial"/>
          <w:lang w:eastAsia="en-GB"/>
        </w:rPr>
        <w:t xml:space="preserve"> the UE power consumption is dominated by the former. Therefore, a case with shorter </w:t>
      </w:r>
      <w:r w:rsidR="00ED6FF6" w:rsidRPr="008F0F94">
        <w:rPr>
          <w:rFonts w:ascii="Arial" w:hAnsi="Arial" w:cs="Arial"/>
          <w:lang w:eastAsia="en-GB"/>
        </w:rPr>
        <w:t xml:space="preserve">UL data </w:t>
      </w:r>
      <w:r w:rsidR="00F86D0D" w:rsidRPr="008F0F94">
        <w:rPr>
          <w:rFonts w:ascii="Arial" w:hAnsi="Arial" w:cs="Arial"/>
          <w:lang w:eastAsia="en-GB"/>
        </w:rPr>
        <w:t>inter-arrival time</w:t>
      </w:r>
      <w:r w:rsidR="004D6237" w:rsidRPr="008F0F94">
        <w:rPr>
          <w:rFonts w:ascii="Arial" w:hAnsi="Arial" w:cs="Arial"/>
          <w:lang w:eastAsia="en-GB"/>
        </w:rPr>
        <w:t xml:space="preserve"> of 30 min</w:t>
      </w:r>
      <w:r w:rsidR="00F86D0D" w:rsidRPr="008F0F94">
        <w:rPr>
          <w:rFonts w:ascii="Arial" w:hAnsi="Arial" w:cs="Arial"/>
          <w:lang w:eastAsia="en-GB"/>
        </w:rPr>
        <w:t xml:space="preserve"> </w:t>
      </w:r>
      <w:r w:rsidR="00E75778" w:rsidRPr="008F0F94">
        <w:rPr>
          <w:rFonts w:ascii="Arial" w:hAnsi="Arial" w:cs="Arial"/>
          <w:lang w:eastAsia="en-GB"/>
        </w:rPr>
        <w:t>is also included to emphasize the effects of PUR</w:t>
      </w:r>
      <w:r w:rsidR="004D6237" w:rsidRPr="008F0F94">
        <w:rPr>
          <w:rFonts w:ascii="Arial" w:hAnsi="Arial" w:cs="Arial"/>
          <w:lang w:eastAsia="en-GB"/>
        </w:rPr>
        <w:t xml:space="preserve"> and maximize the gains</w:t>
      </w:r>
      <w:r w:rsidR="00E75778" w:rsidRPr="008F0F94">
        <w:rPr>
          <w:rFonts w:ascii="Arial" w:hAnsi="Arial" w:cs="Arial"/>
          <w:lang w:eastAsia="en-GB"/>
        </w:rPr>
        <w:t>.</w:t>
      </w:r>
    </w:p>
    <w:p w14:paraId="460442A7" w14:textId="77777777" w:rsidR="007C0DC9" w:rsidRPr="008F0F94" w:rsidRDefault="00974CC0" w:rsidP="007C0DC9">
      <w:pPr>
        <w:keepNext/>
      </w:pPr>
      <w:r>
        <w:rPr>
          <w:noProof/>
          <w:lang w:eastAsia="en-GB"/>
        </w:rPr>
        <w:lastRenderedPageBreak/>
        <w:drawing>
          <wp:inline distT="0" distB="0" distL="0" distR="0" wp14:anchorId="36CB0F29" wp14:editId="389B1A66">
            <wp:extent cx="2970002" cy="1844125"/>
            <wp:effectExtent l="0" t="0" r="190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4711" cy="1878095"/>
                    </a:xfrm>
                    <a:prstGeom prst="rect">
                      <a:avLst/>
                    </a:prstGeom>
                    <a:noFill/>
                  </pic:spPr>
                </pic:pic>
              </a:graphicData>
            </a:graphic>
          </wp:inline>
        </w:drawing>
      </w:r>
      <w:r w:rsidRPr="008F0F94">
        <w:rPr>
          <w:lang w:eastAsia="en-GB"/>
        </w:rPr>
        <w:t xml:space="preserve"> </w:t>
      </w:r>
      <w:r w:rsidR="007C0DC9" w:rsidRPr="008F0F94">
        <w:rPr>
          <w:lang w:eastAsia="en-GB"/>
        </w:rPr>
        <w:t xml:space="preserve"> </w:t>
      </w:r>
      <w:r w:rsidRPr="008F0F94">
        <w:rPr>
          <w:lang w:eastAsia="en-GB"/>
        </w:rPr>
        <w:t xml:space="preserve"> </w:t>
      </w:r>
      <w:r w:rsidR="007C0DC9">
        <w:rPr>
          <w:noProof/>
          <w:lang w:eastAsia="en-GB"/>
        </w:rPr>
        <w:drawing>
          <wp:inline distT="0" distB="0" distL="0" distR="0" wp14:anchorId="60F66697" wp14:editId="4243139C">
            <wp:extent cx="2911226" cy="1839843"/>
            <wp:effectExtent l="0" t="0" r="381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4660" cy="1892572"/>
                    </a:xfrm>
                    <a:prstGeom prst="rect">
                      <a:avLst/>
                    </a:prstGeom>
                    <a:noFill/>
                  </pic:spPr>
                </pic:pic>
              </a:graphicData>
            </a:graphic>
          </wp:inline>
        </w:drawing>
      </w:r>
    </w:p>
    <w:p w14:paraId="0827046F" w14:textId="63156C32" w:rsidR="00084D84" w:rsidRPr="008F0F94" w:rsidRDefault="007C0DC9" w:rsidP="007C0DC9">
      <w:pPr>
        <w:pStyle w:val="Caption"/>
        <w:jc w:val="center"/>
      </w:pPr>
      <w:r w:rsidRPr="008F0F94">
        <w:t xml:space="preserve">Figure </w:t>
      </w:r>
      <w:r>
        <w:fldChar w:fldCharType="begin"/>
      </w:r>
      <w:r w:rsidRPr="008F0F94">
        <w:instrText xml:space="preserve"> SEQ Figure \* ARABIC </w:instrText>
      </w:r>
      <w:r>
        <w:fldChar w:fldCharType="separate"/>
      </w:r>
      <w:r w:rsidR="00303C1A">
        <w:rPr>
          <w:noProof/>
        </w:rPr>
        <w:t>6</w:t>
      </w:r>
      <w:r>
        <w:fldChar w:fldCharType="end"/>
      </w:r>
      <w:r w:rsidRPr="008F0F94">
        <w:t>: IAT=30min, 50 bytes UL payload.</w:t>
      </w:r>
    </w:p>
    <w:p w14:paraId="5BA7C90D" w14:textId="0BE1A35D" w:rsidR="00D159FC" w:rsidRPr="00E51781" w:rsidRDefault="00C77904" w:rsidP="00F742D0">
      <w:pPr>
        <w:spacing w:before="160"/>
        <w:rPr>
          <w:rFonts w:ascii="Arial" w:hAnsi="Arial" w:cs="Arial"/>
          <w:lang w:eastAsia="en-GB"/>
        </w:rPr>
      </w:pPr>
      <w:r w:rsidRPr="008F0F94">
        <w:rPr>
          <w:rFonts w:ascii="Arial" w:hAnsi="Arial" w:cs="Arial"/>
          <w:lang w:eastAsia="en-GB"/>
        </w:rPr>
        <w:t xml:space="preserve">From the </w:t>
      </w:r>
      <w:r w:rsidR="0097292A" w:rsidRPr="008F0F94">
        <w:rPr>
          <w:rFonts w:ascii="Arial" w:hAnsi="Arial" w:cs="Arial"/>
          <w:lang w:eastAsia="en-GB"/>
        </w:rPr>
        <w:t xml:space="preserve">above </w:t>
      </w:r>
      <w:r w:rsidRPr="008F0F94">
        <w:rPr>
          <w:rFonts w:ascii="Arial" w:hAnsi="Arial" w:cs="Arial"/>
          <w:lang w:eastAsia="en-GB"/>
        </w:rPr>
        <w:t xml:space="preserve">results the </w:t>
      </w:r>
      <w:r w:rsidR="00A75843" w:rsidRPr="008F0F94">
        <w:rPr>
          <w:rFonts w:ascii="Arial" w:hAnsi="Arial" w:cs="Arial"/>
          <w:lang w:eastAsia="en-GB"/>
        </w:rPr>
        <w:t xml:space="preserve">gain from </w:t>
      </w:r>
      <w:r w:rsidR="004D6237" w:rsidRPr="008F0F94">
        <w:rPr>
          <w:rFonts w:ascii="Arial" w:hAnsi="Arial" w:cs="Arial"/>
          <w:lang w:eastAsia="en-GB"/>
        </w:rPr>
        <w:t xml:space="preserve">using </w:t>
      </w:r>
      <w:r w:rsidR="004D6237" w:rsidRPr="00303C1A">
        <w:rPr>
          <w:rFonts w:ascii="Arial" w:hAnsi="Arial" w:cs="Arial"/>
          <w:lang w:eastAsia="en-GB"/>
        </w:rPr>
        <w:t xml:space="preserve">only </w:t>
      </w:r>
      <w:r w:rsidR="00A75843" w:rsidRPr="00303C1A">
        <w:rPr>
          <w:rFonts w:ascii="Arial" w:hAnsi="Arial" w:cs="Arial"/>
          <w:lang w:eastAsia="en-GB"/>
        </w:rPr>
        <w:t>L1 ACK compared to</w:t>
      </w:r>
      <w:r w:rsidR="004D6237" w:rsidRPr="00303C1A">
        <w:rPr>
          <w:rFonts w:ascii="Arial" w:hAnsi="Arial" w:cs="Arial"/>
          <w:lang w:eastAsia="en-GB"/>
        </w:rPr>
        <w:t xml:space="preserve"> using </w:t>
      </w:r>
      <w:r w:rsidR="009114B6" w:rsidRPr="00303C1A">
        <w:rPr>
          <w:rFonts w:ascii="Arial" w:hAnsi="Arial" w:cs="Arial"/>
          <w:lang w:eastAsia="en-GB"/>
        </w:rPr>
        <w:t xml:space="preserve">only </w:t>
      </w:r>
      <w:r w:rsidR="00A75843" w:rsidRPr="00303C1A">
        <w:rPr>
          <w:rFonts w:ascii="Arial" w:hAnsi="Arial" w:cs="Arial"/>
          <w:lang w:eastAsia="en-GB"/>
        </w:rPr>
        <w:t>L2/</w:t>
      </w:r>
      <w:r w:rsidR="00507564" w:rsidRPr="00303C1A">
        <w:rPr>
          <w:rFonts w:ascii="Arial" w:hAnsi="Arial" w:cs="Arial"/>
          <w:lang w:eastAsia="en-GB"/>
        </w:rPr>
        <w:t>L</w:t>
      </w:r>
      <w:r w:rsidR="00A75843" w:rsidRPr="00303C1A">
        <w:rPr>
          <w:rFonts w:ascii="Arial" w:hAnsi="Arial" w:cs="Arial"/>
          <w:lang w:eastAsia="en-GB"/>
        </w:rPr>
        <w:t xml:space="preserve">3 ACK is insignificant overall. </w:t>
      </w:r>
      <w:r w:rsidR="00931183" w:rsidRPr="00303C1A">
        <w:rPr>
          <w:rFonts w:ascii="Arial" w:hAnsi="Arial" w:cs="Arial"/>
          <w:lang w:eastAsia="en-GB"/>
        </w:rPr>
        <w:t xml:space="preserve">With these simulation settings </w:t>
      </w:r>
      <w:r w:rsidR="002D5815" w:rsidRPr="00303C1A">
        <w:rPr>
          <w:rFonts w:ascii="Arial" w:hAnsi="Arial" w:cs="Arial"/>
          <w:lang w:eastAsia="en-GB"/>
        </w:rPr>
        <w:t xml:space="preserve">and </w:t>
      </w:r>
      <w:proofErr w:type="spellStart"/>
      <w:r w:rsidR="002D5815" w:rsidRPr="00303C1A">
        <w:rPr>
          <w:rFonts w:ascii="Arial" w:hAnsi="Arial" w:cs="Arial"/>
          <w:lang w:eastAsia="en-GB"/>
        </w:rPr>
        <w:t>eDRX</w:t>
      </w:r>
      <w:proofErr w:type="spellEnd"/>
      <w:r w:rsidR="002D5815" w:rsidRPr="00303C1A">
        <w:rPr>
          <w:rFonts w:ascii="Arial" w:hAnsi="Arial" w:cs="Arial"/>
          <w:lang w:eastAsia="en-GB"/>
        </w:rPr>
        <w:t xml:space="preserve"> </w:t>
      </w:r>
      <w:r w:rsidR="003C18F2" w:rsidRPr="00303C1A">
        <w:rPr>
          <w:rFonts w:ascii="Arial" w:hAnsi="Arial" w:cs="Arial"/>
          <w:lang w:eastAsia="en-GB"/>
        </w:rPr>
        <w:t>the maximum gain is not even 2</w:t>
      </w:r>
      <w:r w:rsidR="00931183" w:rsidRPr="00303C1A">
        <w:rPr>
          <w:rFonts w:ascii="Arial" w:hAnsi="Arial" w:cs="Arial"/>
          <w:lang w:eastAsia="en-GB"/>
        </w:rPr>
        <w:t>%</w:t>
      </w:r>
      <w:r w:rsidR="002D5815" w:rsidRPr="00303C1A">
        <w:rPr>
          <w:rFonts w:ascii="Arial" w:hAnsi="Arial" w:cs="Arial"/>
          <w:lang w:eastAsia="en-GB"/>
        </w:rPr>
        <w:t xml:space="preserve"> </w:t>
      </w:r>
      <w:r w:rsidR="002D5815" w:rsidRPr="00455217">
        <w:rPr>
          <w:rFonts w:ascii="Arial" w:hAnsi="Arial" w:cs="Arial"/>
          <w:lang w:eastAsia="en-GB"/>
        </w:rPr>
        <w:t xml:space="preserve">(i.e. the same conclusion as in </w:t>
      </w:r>
      <w:r w:rsidR="002D5815" w:rsidRPr="009D5422">
        <w:rPr>
          <w:rFonts w:ascii="Arial" w:hAnsi="Arial" w:cs="Arial"/>
          <w:lang w:val="en-GB" w:eastAsia="ja-JP"/>
        </w:rPr>
        <w:t>R2-1903830</w:t>
      </w:r>
      <w:r w:rsidR="002D5815">
        <w:rPr>
          <w:rFonts w:ascii="Arial" w:hAnsi="Arial" w:cs="Arial"/>
          <w:lang w:val="en-GB" w:eastAsia="ja-JP"/>
        </w:rPr>
        <w:t xml:space="preserve"> using PSM)</w:t>
      </w:r>
      <w:r w:rsidR="00622C75" w:rsidRPr="00455217">
        <w:rPr>
          <w:rFonts w:ascii="Arial" w:hAnsi="Arial" w:cs="Arial"/>
          <w:lang w:eastAsia="en-GB"/>
        </w:rPr>
        <w:t>.</w:t>
      </w:r>
      <w:r w:rsidR="00931183" w:rsidRPr="00455217">
        <w:rPr>
          <w:rFonts w:ascii="Arial" w:hAnsi="Arial" w:cs="Arial"/>
          <w:lang w:eastAsia="en-GB"/>
        </w:rPr>
        <w:t xml:space="preserve"> </w:t>
      </w:r>
      <w:r w:rsidR="00622C75" w:rsidRPr="00455217">
        <w:rPr>
          <w:rFonts w:ascii="Arial" w:hAnsi="Arial" w:cs="Arial"/>
          <w:lang w:eastAsia="en-GB"/>
        </w:rPr>
        <w:t>T</w:t>
      </w:r>
      <w:r w:rsidR="00931183" w:rsidRPr="00455217">
        <w:rPr>
          <w:rFonts w:ascii="Arial" w:hAnsi="Arial" w:cs="Arial"/>
          <w:lang w:eastAsia="en-GB"/>
        </w:rPr>
        <w:t xml:space="preserve">he question is if a gain of </w:t>
      </w:r>
      <w:r w:rsidR="003C18F2" w:rsidRPr="00455217">
        <w:rPr>
          <w:rFonts w:ascii="Arial" w:hAnsi="Arial" w:cs="Arial"/>
          <w:lang w:eastAsia="en-GB"/>
        </w:rPr>
        <w:t>less than 2%</w:t>
      </w:r>
      <w:r w:rsidR="00622C75" w:rsidRPr="00455217">
        <w:rPr>
          <w:rFonts w:ascii="Arial" w:hAnsi="Arial" w:cs="Arial"/>
          <w:lang w:eastAsia="en-GB"/>
        </w:rPr>
        <w:t xml:space="preserve"> is worth sacrificing reliability, </w:t>
      </w:r>
      <w:r w:rsidR="00815D37" w:rsidRPr="00455217">
        <w:rPr>
          <w:rFonts w:ascii="Arial" w:hAnsi="Arial" w:cs="Arial"/>
          <w:lang w:eastAsia="en-GB"/>
        </w:rPr>
        <w:t xml:space="preserve">more flexible PUR re-configuration, </w:t>
      </w:r>
      <w:r w:rsidR="00C81B57" w:rsidRPr="00455217">
        <w:rPr>
          <w:rFonts w:ascii="Arial" w:hAnsi="Arial" w:cs="Arial"/>
          <w:lang w:eastAsia="en-GB"/>
        </w:rPr>
        <w:t xml:space="preserve">the possibility to include DL data, </w:t>
      </w:r>
      <w:r w:rsidR="00C81B57" w:rsidRPr="00CA15E4">
        <w:rPr>
          <w:rFonts w:ascii="Arial" w:hAnsi="Arial" w:cs="Arial"/>
          <w:lang w:eastAsia="en-GB"/>
        </w:rPr>
        <w:t xml:space="preserve">the flexibility of moving the UE to </w:t>
      </w:r>
      <w:r w:rsidR="00833F95" w:rsidRPr="00CA15E4">
        <w:rPr>
          <w:rFonts w:ascii="Arial" w:hAnsi="Arial" w:cs="Arial"/>
          <w:lang w:eastAsia="en-GB"/>
        </w:rPr>
        <w:t>connected, or re-directing the UE to another carrier.</w:t>
      </w:r>
      <w:r w:rsidR="00E02AA5">
        <w:rPr>
          <w:rStyle w:val="FootnoteReference"/>
          <w:rFonts w:ascii="Arial" w:hAnsi="Arial" w:cs="Arial"/>
          <w:lang w:eastAsia="en-GB"/>
        </w:rPr>
        <w:footnoteReference w:id="4"/>
      </w:r>
      <w:r w:rsidR="00833F95" w:rsidRPr="00CA15E4">
        <w:rPr>
          <w:rFonts w:ascii="Arial" w:hAnsi="Arial" w:cs="Arial"/>
          <w:lang w:eastAsia="en-GB"/>
        </w:rPr>
        <w:t xml:space="preserve"> </w:t>
      </w:r>
      <w:r w:rsidR="00833F95" w:rsidRPr="00E51781">
        <w:rPr>
          <w:rFonts w:ascii="Arial" w:hAnsi="Arial" w:cs="Arial"/>
          <w:lang w:eastAsia="en-GB"/>
        </w:rPr>
        <w:t>In our opinion it is not.</w:t>
      </w:r>
    </w:p>
    <w:p w14:paraId="12FCB9EA" w14:textId="61BD16CB" w:rsidR="001A530C" w:rsidRPr="00CA15E4" w:rsidRDefault="006D38A0" w:rsidP="00693E6D">
      <w:pPr>
        <w:pStyle w:val="Observation"/>
      </w:pPr>
      <w:bookmarkStart w:id="17" w:name="_Toc7752433"/>
      <w:r w:rsidRPr="00CA15E4">
        <w:t>For MCL values</w:t>
      </w:r>
      <w:r w:rsidR="00707F31" w:rsidRPr="00CA15E4">
        <w:t xml:space="preserve"> </w:t>
      </w:r>
      <w:r w:rsidRPr="00CA15E4">
        <w:t>analyzed in this paper, t</w:t>
      </w:r>
      <w:r w:rsidR="001A530C" w:rsidRPr="00CA15E4">
        <w:t xml:space="preserve">he </w:t>
      </w:r>
      <w:r w:rsidR="007475DD" w:rsidRPr="00CA15E4">
        <w:t>UE power consumption</w:t>
      </w:r>
      <w:r w:rsidR="001A530C" w:rsidRPr="00CA15E4">
        <w:t xml:space="preserve"> gain</w:t>
      </w:r>
      <w:r w:rsidR="00B17DB5" w:rsidRPr="00CA15E4">
        <w:t>s</w:t>
      </w:r>
      <w:r w:rsidR="001A530C" w:rsidRPr="00CA15E4">
        <w:t xml:space="preserve"> with L1 ACK </w:t>
      </w:r>
      <w:r w:rsidR="009535CD" w:rsidRPr="00CA15E4">
        <w:t xml:space="preserve">solution </w:t>
      </w:r>
      <w:r w:rsidR="001A530C" w:rsidRPr="00CA15E4">
        <w:t xml:space="preserve">compared to L2/L3 ACK </w:t>
      </w:r>
      <w:r w:rsidR="009535CD" w:rsidRPr="00CA15E4">
        <w:t xml:space="preserve">solution </w:t>
      </w:r>
      <w:r w:rsidR="001A530C" w:rsidRPr="00CA15E4">
        <w:t>is insignificant.</w:t>
      </w:r>
      <w:bookmarkEnd w:id="17"/>
    </w:p>
    <w:p w14:paraId="2EC65F3C" w14:textId="7FED2F61" w:rsidR="009A0434" w:rsidRPr="00CA15E4" w:rsidRDefault="009A0434" w:rsidP="00F742D0">
      <w:pPr>
        <w:spacing w:before="160"/>
        <w:rPr>
          <w:rFonts w:ascii="Arial" w:hAnsi="Arial" w:cs="Arial"/>
        </w:rPr>
      </w:pPr>
      <w:r w:rsidRPr="00CA15E4">
        <w:rPr>
          <w:rFonts w:ascii="Arial" w:hAnsi="Arial" w:cs="Arial"/>
        </w:rPr>
        <w:t>In our</w:t>
      </w:r>
      <w:r>
        <w:rPr>
          <w:rFonts w:ascii="Arial" w:hAnsi="Arial" w:cs="Arial"/>
          <w:lang w:val="en-CA"/>
        </w:rPr>
        <w:t xml:space="preserve"> view it is beneficial to support a DL PUR message to keep the synergy to EDT to minimize the specification impact, and to support the functionality listed above in </w:t>
      </w:r>
      <w:r w:rsidR="00906FFE">
        <w:rPr>
          <w:rFonts w:ascii="Arial" w:hAnsi="Arial" w:cs="Arial"/>
          <w:lang w:val="en-CA"/>
        </w:rPr>
        <w:t xml:space="preserve">Observation </w:t>
      </w:r>
      <w:r w:rsidR="007C3307">
        <w:rPr>
          <w:rFonts w:ascii="Arial" w:hAnsi="Arial" w:cs="Arial"/>
          <w:lang w:val="en-CA"/>
        </w:rPr>
        <w:t>2</w:t>
      </w:r>
      <w:r>
        <w:rPr>
          <w:rFonts w:ascii="Arial" w:hAnsi="Arial" w:cs="Arial"/>
          <w:lang w:val="en-CA"/>
        </w:rPr>
        <w:t xml:space="preserve"> for a generic solution</w:t>
      </w:r>
      <w:r w:rsidR="003A27CB">
        <w:rPr>
          <w:rFonts w:ascii="Arial" w:hAnsi="Arial" w:cs="Arial"/>
          <w:lang w:val="en-CA"/>
        </w:rPr>
        <w:t xml:space="preserve">, and due to the other </w:t>
      </w:r>
      <w:r w:rsidR="00C270C5">
        <w:rPr>
          <w:rFonts w:ascii="Arial" w:hAnsi="Arial" w:cs="Arial"/>
          <w:lang w:val="en-CA"/>
        </w:rPr>
        <w:t>arguments given</w:t>
      </w:r>
      <w:r w:rsidR="003A27CB">
        <w:rPr>
          <w:rFonts w:ascii="Arial" w:hAnsi="Arial" w:cs="Arial"/>
          <w:lang w:val="en-CA"/>
        </w:rPr>
        <w:t xml:space="preserve"> in </w:t>
      </w:r>
      <w:r w:rsidR="00DE79E3">
        <w:rPr>
          <w:rFonts w:ascii="Arial" w:hAnsi="Arial" w:cs="Arial"/>
          <w:lang w:val="en-CA"/>
        </w:rPr>
        <w:t>Section 2.</w:t>
      </w:r>
      <w:r w:rsidR="00C270C5">
        <w:rPr>
          <w:rFonts w:ascii="Arial" w:hAnsi="Arial" w:cs="Arial"/>
          <w:lang w:val="en-CA"/>
        </w:rPr>
        <w:t>2</w:t>
      </w:r>
      <w:r w:rsidR="00DE79E3">
        <w:rPr>
          <w:rFonts w:ascii="Arial" w:hAnsi="Arial" w:cs="Arial"/>
          <w:lang w:val="en-CA"/>
        </w:rPr>
        <w:t>.</w:t>
      </w:r>
    </w:p>
    <w:p w14:paraId="6326A0F9" w14:textId="281BC55F" w:rsidR="00E224F7" w:rsidRPr="00E51781" w:rsidRDefault="00E224F7" w:rsidP="00E51781">
      <w:pPr>
        <w:pStyle w:val="Proposal"/>
        <w:rPr>
          <w:lang w:val="en-CA"/>
        </w:rPr>
      </w:pPr>
      <w:bookmarkStart w:id="18" w:name="_Toc7752427"/>
      <w:r w:rsidRPr="009B30E6">
        <w:rPr>
          <w:lang w:val="en-CA"/>
        </w:rPr>
        <w:t xml:space="preserve">A downlink </w:t>
      </w:r>
      <w:r>
        <w:rPr>
          <w:lang w:val="en-CA"/>
        </w:rPr>
        <w:t xml:space="preserve">PUR </w:t>
      </w:r>
      <w:r w:rsidRPr="009B30E6">
        <w:rPr>
          <w:lang w:val="en-CA"/>
        </w:rPr>
        <w:t xml:space="preserve">RRC message is </w:t>
      </w:r>
      <w:r w:rsidR="0053257D">
        <w:rPr>
          <w:lang w:val="en-CA"/>
        </w:rPr>
        <w:t xml:space="preserve">always </w:t>
      </w:r>
      <w:r w:rsidRPr="009B30E6">
        <w:rPr>
          <w:lang w:val="en-CA"/>
        </w:rPr>
        <w:t>sent in response to a PUR transmission.</w:t>
      </w:r>
      <w:bookmarkEnd w:id="18"/>
    </w:p>
    <w:p w14:paraId="3C76A529" w14:textId="77777777" w:rsidR="004B5942" w:rsidRDefault="004B5942" w:rsidP="004B5942">
      <w:pPr>
        <w:rPr>
          <w:rFonts w:ascii="Arial" w:hAnsi="Arial" w:cs="Arial"/>
          <w:lang w:val="en-CA"/>
        </w:rPr>
      </w:pPr>
      <w:r>
        <w:rPr>
          <w:rFonts w:ascii="Arial" w:hAnsi="Arial" w:cs="Arial"/>
          <w:lang w:val="en-CA"/>
        </w:rPr>
        <w:t>A draft LS reply has been prepared taking the above proposals and observations in to account for Working Assumption#1:</w:t>
      </w:r>
    </w:p>
    <w:p w14:paraId="2EAAE146" w14:textId="77777777" w:rsidR="004B5942" w:rsidRPr="00CA15E4" w:rsidRDefault="004B5942" w:rsidP="004B5942">
      <w:pPr>
        <w:pStyle w:val="Proposal"/>
      </w:pPr>
      <w:bookmarkStart w:id="19" w:name="_Toc7752428"/>
      <w:r>
        <w:rPr>
          <w:lang w:val="en-CA"/>
        </w:rPr>
        <w:t>Consider the accompanying draft LS reply on ‘</w:t>
      </w:r>
      <w:r w:rsidRPr="00F26002">
        <w:rPr>
          <w:lang w:val="en-CA"/>
        </w:rPr>
        <w:t>PUR Working Assumptions for NB-IoT and LTE</w:t>
      </w:r>
      <w:r>
        <w:rPr>
          <w:lang w:val="en-CA"/>
        </w:rPr>
        <w:noBreakHyphen/>
      </w:r>
      <w:r w:rsidRPr="00F26002">
        <w:rPr>
          <w:lang w:val="en-CA"/>
        </w:rPr>
        <w:t>M</w:t>
      </w:r>
      <w:r>
        <w:rPr>
          <w:lang w:val="en-CA"/>
        </w:rPr>
        <w:t>’.</w:t>
      </w:r>
      <w:bookmarkEnd w:id="19"/>
    </w:p>
    <w:p w14:paraId="28BE9797" w14:textId="77777777" w:rsidR="005A5E1D" w:rsidRPr="00455217" w:rsidRDefault="005A5E1D" w:rsidP="00220DCB">
      <w:pPr>
        <w:pStyle w:val="Proposal"/>
        <w:numPr>
          <w:ilvl w:val="0"/>
          <w:numId w:val="0"/>
        </w:numPr>
        <w:rPr>
          <w:rFonts w:cs="Arial"/>
          <w:b w:val="0"/>
        </w:rPr>
      </w:pPr>
    </w:p>
    <w:p w14:paraId="0721978E" w14:textId="1EE08EE0" w:rsidR="00C01F33" w:rsidRPr="00BB5CB5" w:rsidRDefault="00C01F33" w:rsidP="00CE0424">
      <w:pPr>
        <w:pStyle w:val="Heading1"/>
        <w:rPr>
          <w:lang w:val="en-US"/>
        </w:rPr>
      </w:pPr>
      <w:r w:rsidRPr="00BB5CB5">
        <w:rPr>
          <w:lang w:val="en-US"/>
        </w:rPr>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bookmarkStart w:id="20" w:name="_GoBack"/>
    <w:bookmarkEnd w:id="20"/>
    <w:p w14:paraId="4328FD8C" w14:textId="3D04F9B6" w:rsidR="00D33AFE"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752429" w:history="1">
        <w:r w:rsidR="00D33AFE" w:rsidRPr="0088618E">
          <w:rPr>
            <w:rStyle w:val="Hyperlink"/>
            <w:noProof/>
            <w:lang w:val="en-CA"/>
          </w:rPr>
          <w:t>Observation 1</w:t>
        </w:r>
        <w:r w:rsidR="00D33AFE">
          <w:rPr>
            <w:rFonts w:asciiTheme="minorHAnsi" w:eastAsiaTheme="minorEastAsia" w:hAnsiTheme="minorHAnsi"/>
            <w:b w:val="0"/>
            <w:noProof/>
            <w:lang w:eastAsia="en-US"/>
          </w:rPr>
          <w:tab/>
        </w:r>
        <w:r w:rsidR="00D33AFE" w:rsidRPr="0088618E">
          <w:rPr>
            <w:rStyle w:val="Hyperlink"/>
            <w:noProof/>
            <w:lang w:val="en-CA"/>
          </w:rPr>
          <w:t>PUR parameter re-configuration via DCI can only be motivated for urgent PHY-layer parameters for which no reliability is required.</w:t>
        </w:r>
      </w:hyperlink>
    </w:p>
    <w:p w14:paraId="1693AE7E" w14:textId="4AAADAB3" w:rsidR="00D33AFE" w:rsidRDefault="00D33AFE">
      <w:pPr>
        <w:pStyle w:val="TableofFigures"/>
        <w:tabs>
          <w:tab w:val="right" w:leader="dot" w:pos="9629"/>
        </w:tabs>
        <w:rPr>
          <w:rFonts w:asciiTheme="minorHAnsi" w:eastAsiaTheme="minorEastAsia" w:hAnsiTheme="minorHAnsi"/>
          <w:b w:val="0"/>
          <w:noProof/>
          <w:lang w:eastAsia="en-US"/>
        </w:rPr>
      </w:pPr>
      <w:hyperlink w:anchor="_Toc7752430" w:history="1">
        <w:r w:rsidRPr="0088618E">
          <w:rPr>
            <w:rStyle w:val="Hyperlink"/>
            <w:noProof/>
            <w:lang w:val="en-CA"/>
          </w:rPr>
          <w:t>Observation 2</w:t>
        </w:r>
        <w:r>
          <w:rPr>
            <w:rFonts w:asciiTheme="minorHAnsi" w:eastAsiaTheme="minorEastAsia" w:hAnsiTheme="minorHAnsi"/>
            <w:b w:val="0"/>
            <w:noProof/>
            <w:lang w:eastAsia="en-US"/>
          </w:rPr>
          <w:tab/>
        </w:r>
        <w:r w:rsidRPr="0088618E">
          <w:rPr>
            <w:rStyle w:val="Hyperlink"/>
            <w:noProof/>
            <w:lang w:val="en-CA"/>
          </w:rPr>
          <w:t>RAN2 should agree on the need for a DL PUR message with the following functionality: a) inclusion of DL data, b) moving a UE to RRC_CONNECTED, c) reliable data transmission, d) carrier redirection, e) providing NCC, f) PUR re-configuration.</w:t>
        </w:r>
      </w:hyperlink>
    </w:p>
    <w:p w14:paraId="3A99C7F4" w14:textId="458A2F93" w:rsidR="00D33AFE" w:rsidRDefault="00D33AFE">
      <w:pPr>
        <w:pStyle w:val="TableofFigures"/>
        <w:tabs>
          <w:tab w:val="right" w:leader="dot" w:pos="9629"/>
        </w:tabs>
        <w:rPr>
          <w:rFonts w:asciiTheme="minorHAnsi" w:eastAsiaTheme="minorEastAsia" w:hAnsiTheme="minorHAnsi"/>
          <w:b w:val="0"/>
          <w:noProof/>
          <w:lang w:eastAsia="en-US"/>
        </w:rPr>
      </w:pPr>
      <w:hyperlink w:anchor="_Toc7752431" w:history="1">
        <w:r w:rsidRPr="0088618E">
          <w:rPr>
            <w:rStyle w:val="Hyperlink"/>
            <w:noProof/>
            <w:lang w:val="en-CA"/>
          </w:rPr>
          <w:t>Observation 3</w:t>
        </w:r>
        <w:r>
          <w:rPr>
            <w:rFonts w:asciiTheme="minorHAnsi" w:eastAsiaTheme="minorEastAsia" w:hAnsiTheme="minorHAnsi"/>
            <w:b w:val="0"/>
            <w:noProof/>
            <w:lang w:eastAsia="en-US"/>
          </w:rPr>
          <w:tab/>
        </w:r>
        <w:r w:rsidRPr="0088618E">
          <w:rPr>
            <w:rStyle w:val="Hyperlink"/>
            <w:noProof/>
            <w:lang w:val="en-CA"/>
          </w:rPr>
          <w:t xml:space="preserve">A downlink PUR message is required for the UE to ensure that the data has been received by the </w:t>
        </w:r>
        <w:r w:rsidRPr="0088618E">
          <w:rPr>
            <w:rStyle w:val="Hyperlink"/>
            <w:rFonts w:cs="Arial"/>
            <w:noProof/>
            <w:lang w:val="en-CA" w:eastAsia="en-GB"/>
          </w:rPr>
          <w:t>intended receiving entity</w:t>
        </w:r>
        <w:r w:rsidRPr="0088618E">
          <w:rPr>
            <w:rStyle w:val="Hyperlink"/>
            <w:noProof/>
            <w:lang w:val="en-CA"/>
          </w:rPr>
          <w:t>.</w:t>
        </w:r>
      </w:hyperlink>
    </w:p>
    <w:p w14:paraId="3898AD9D" w14:textId="51431840" w:rsidR="00D33AFE" w:rsidRDefault="00D33AFE">
      <w:pPr>
        <w:pStyle w:val="TableofFigures"/>
        <w:tabs>
          <w:tab w:val="right" w:leader="dot" w:pos="9629"/>
        </w:tabs>
        <w:rPr>
          <w:rFonts w:asciiTheme="minorHAnsi" w:eastAsiaTheme="minorEastAsia" w:hAnsiTheme="minorHAnsi"/>
          <w:b w:val="0"/>
          <w:noProof/>
          <w:lang w:eastAsia="en-US"/>
        </w:rPr>
      </w:pPr>
      <w:hyperlink w:anchor="_Toc7752432" w:history="1">
        <w:r w:rsidRPr="0088618E">
          <w:rPr>
            <w:rStyle w:val="Hyperlink"/>
            <w:rFonts w:cs="Arial"/>
            <w:noProof/>
          </w:rPr>
          <w:t>Observation 4</w:t>
        </w:r>
        <w:r>
          <w:rPr>
            <w:rFonts w:asciiTheme="minorHAnsi" w:eastAsiaTheme="minorEastAsia" w:hAnsiTheme="minorHAnsi"/>
            <w:b w:val="0"/>
            <w:noProof/>
            <w:lang w:eastAsia="en-US"/>
          </w:rPr>
          <w:tab/>
        </w:r>
        <w:r w:rsidRPr="0088618E">
          <w:rPr>
            <w:rStyle w:val="Hyperlink"/>
            <w:noProof/>
          </w:rPr>
          <w:t>If L2/L3 ACK is transmitted, any additional L1 ACK is obsolete.</w:t>
        </w:r>
      </w:hyperlink>
    </w:p>
    <w:p w14:paraId="54492EEF" w14:textId="05352B1A" w:rsidR="00D33AFE" w:rsidRDefault="00D33AFE">
      <w:pPr>
        <w:pStyle w:val="TableofFigures"/>
        <w:tabs>
          <w:tab w:val="right" w:leader="dot" w:pos="9629"/>
        </w:tabs>
        <w:rPr>
          <w:rFonts w:asciiTheme="minorHAnsi" w:eastAsiaTheme="minorEastAsia" w:hAnsiTheme="minorHAnsi"/>
          <w:b w:val="0"/>
          <w:noProof/>
          <w:lang w:eastAsia="en-US"/>
        </w:rPr>
      </w:pPr>
      <w:hyperlink w:anchor="_Toc7752433" w:history="1">
        <w:r w:rsidRPr="0088618E">
          <w:rPr>
            <w:rStyle w:val="Hyperlink"/>
            <w:noProof/>
          </w:rPr>
          <w:t>Observation 5</w:t>
        </w:r>
        <w:r>
          <w:rPr>
            <w:rFonts w:asciiTheme="minorHAnsi" w:eastAsiaTheme="minorEastAsia" w:hAnsiTheme="minorHAnsi"/>
            <w:b w:val="0"/>
            <w:noProof/>
            <w:lang w:eastAsia="en-US"/>
          </w:rPr>
          <w:tab/>
        </w:r>
        <w:r w:rsidRPr="0088618E">
          <w:rPr>
            <w:rStyle w:val="Hyperlink"/>
            <w:noProof/>
          </w:rPr>
          <w:t>For MCL values analyzed in this paper, the UE power consumption gains with L1 ACK solution compared to L2/L3 ACK solution is insignificant.</w:t>
        </w:r>
      </w:hyperlink>
    </w:p>
    <w:p w14:paraId="1F8C4F2B" w14:textId="556FF579"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1738A063" w14:textId="275E4BA7" w:rsidR="00D33AFE"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52423" w:history="1">
        <w:r w:rsidR="00D33AFE" w:rsidRPr="00531FAA">
          <w:rPr>
            <w:rStyle w:val="Hyperlink"/>
            <w:noProof/>
            <w:lang w:val="en-CA"/>
          </w:rPr>
          <w:t>Proposal 1</w:t>
        </w:r>
        <w:r w:rsidR="00D33AFE">
          <w:rPr>
            <w:rFonts w:asciiTheme="minorHAnsi" w:eastAsiaTheme="minorEastAsia" w:hAnsiTheme="minorHAnsi"/>
            <w:b w:val="0"/>
            <w:noProof/>
            <w:lang w:eastAsia="en-US"/>
          </w:rPr>
          <w:tab/>
        </w:r>
        <w:r w:rsidR="00D33AFE" w:rsidRPr="00531FAA">
          <w:rPr>
            <w:rStyle w:val="Hyperlink"/>
            <w:noProof/>
            <w:lang w:val="en-CA"/>
          </w:rPr>
          <w:t>PUR is re-configured only via RRC signaling.</w:t>
        </w:r>
      </w:hyperlink>
    </w:p>
    <w:p w14:paraId="726DB4AD" w14:textId="12179513" w:rsidR="00D33AFE" w:rsidRDefault="00D33AFE">
      <w:pPr>
        <w:pStyle w:val="TableofFigures"/>
        <w:tabs>
          <w:tab w:val="right" w:leader="dot" w:pos="9629"/>
        </w:tabs>
        <w:rPr>
          <w:rFonts w:asciiTheme="minorHAnsi" w:eastAsiaTheme="minorEastAsia" w:hAnsiTheme="minorHAnsi"/>
          <w:b w:val="0"/>
          <w:noProof/>
          <w:lang w:eastAsia="en-US"/>
        </w:rPr>
      </w:pPr>
      <w:hyperlink w:anchor="_Toc7752424" w:history="1">
        <w:r w:rsidRPr="00531FAA">
          <w:rPr>
            <w:rStyle w:val="Hyperlink"/>
            <w:noProof/>
            <w:lang w:val="en-CA"/>
          </w:rPr>
          <w:t>Proposal 2</w:t>
        </w:r>
        <w:r>
          <w:rPr>
            <w:rFonts w:asciiTheme="minorHAnsi" w:eastAsiaTheme="minorEastAsia" w:hAnsiTheme="minorHAnsi"/>
            <w:b w:val="0"/>
            <w:noProof/>
            <w:lang w:eastAsia="en-US"/>
          </w:rPr>
          <w:tab/>
        </w:r>
        <w:r w:rsidRPr="00531FAA">
          <w:rPr>
            <w:rStyle w:val="Hyperlink"/>
            <w:noProof/>
            <w:lang w:val="en-CA"/>
          </w:rPr>
          <w:t>After PUR transmission, UEs need to monitor (M/N)PDCCH for the scheduling of a DL RRC message containing L2/L3 signaling.</w:t>
        </w:r>
      </w:hyperlink>
    </w:p>
    <w:p w14:paraId="75B95252" w14:textId="08B1E108" w:rsidR="00D33AFE" w:rsidRDefault="00D33AFE">
      <w:pPr>
        <w:pStyle w:val="TableofFigures"/>
        <w:tabs>
          <w:tab w:val="right" w:leader="dot" w:pos="9629"/>
        </w:tabs>
        <w:rPr>
          <w:rFonts w:asciiTheme="minorHAnsi" w:eastAsiaTheme="minorEastAsia" w:hAnsiTheme="minorHAnsi"/>
          <w:b w:val="0"/>
          <w:noProof/>
          <w:lang w:eastAsia="en-US"/>
        </w:rPr>
      </w:pPr>
      <w:hyperlink w:anchor="_Toc7752425" w:history="1">
        <w:r w:rsidRPr="00531FAA">
          <w:rPr>
            <w:rStyle w:val="Hyperlink"/>
            <w:noProof/>
            <w:lang w:val="en-CA"/>
          </w:rPr>
          <w:t>Proposal 3</w:t>
        </w:r>
        <w:r>
          <w:rPr>
            <w:rFonts w:asciiTheme="minorHAnsi" w:eastAsiaTheme="minorEastAsia" w:hAnsiTheme="minorHAnsi"/>
            <w:b w:val="0"/>
            <w:noProof/>
            <w:lang w:eastAsia="en-US"/>
          </w:rPr>
          <w:tab/>
        </w:r>
        <w:r w:rsidRPr="00531FAA">
          <w:rPr>
            <w:rStyle w:val="Hyperlink"/>
            <w:noProof/>
          </w:rPr>
          <w:t>A</w:t>
        </w:r>
        <w:r w:rsidRPr="00531FAA">
          <w:rPr>
            <w:rStyle w:val="Hyperlink"/>
            <w:noProof/>
            <w:lang w:val="en-CA"/>
          </w:rPr>
          <w:t>daptive HARQ is used for PUR and the same mechanism as for EDT is used to acknowledge the UL transmission (i.e.L1-ACK is not used).</w:t>
        </w:r>
      </w:hyperlink>
    </w:p>
    <w:p w14:paraId="61980F32" w14:textId="06D3241A" w:rsidR="00D33AFE" w:rsidRDefault="00D33AFE">
      <w:pPr>
        <w:pStyle w:val="TableofFigures"/>
        <w:tabs>
          <w:tab w:val="right" w:leader="dot" w:pos="9629"/>
        </w:tabs>
        <w:rPr>
          <w:rFonts w:asciiTheme="minorHAnsi" w:eastAsiaTheme="minorEastAsia" w:hAnsiTheme="minorHAnsi"/>
          <w:b w:val="0"/>
          <w:noProof/>
          <w:lang w:eastAsia="en-US"/>
        </w:rPr>
      </w:pPr>
      <w:hyperlink w:anchor="_Toc7752426" w:history="1">
        <w:r w:rsidRPr="00531FAA">
          <w:rPr>
            <w:rStyle w:val="Hyperlink"/>
            <w:noProof/>
            <w:lang w:val="en-GB"/>
          </w:rPr>
          <w:t>Proposal 4</w:t>
        </w:r>
        <w:r>
          <w:rPr>
            <w:rFonts w:asciiTheme="minorHAnsi" w:eastAsiaTheme="minorEastAsia" w:hAnsiTheme="minorHAnsi"/>
            <w:b w:val="0"/>
            <w:noProof/>
            <w:lang w:eastAsia="en-US"/>
          </w:rPr>
          <w:tab/>
        </w:r>
        <w:r w:rsidRPr="00531FAA">
          <w:rPr>
            <w:rStyle w:val="Hyperlink"/>
            <w:noProof/>
            <w:lang w:val="en-GB"/>
          </w:rPr>
          <w:t>The principles of Rel-15 Quick Release are reused for PUR.</w:t>
        </w:r>
      </w:hyperlink>
    </w:p>
    <w:p w14:paraId="218BD14D" w14:textId="0175DC26" w:rsidR="00D33AFE" w:rsidRDefault="00D33AFE">
      <w:pPr>
        <w:pStyle w:val="TableofFigures"/>
        <w:tabs>
          <w:tab w:val="right" w:leader="dot" w:pos="9629"/>
        </w:tabs>
        <w:rPr>
          <w:rFonts w:asciiTheme="minorHAnsi" w:eastAsiaTheme="minorEastAsia" w:hAnsiTheme="minorHAnsi"/>
          <w:b w:val="0"/>
          <w:noProof/>
          <w:lang w:eastAsia="en-US"/>
        </w:rPr>
      </w:pPr>
      <w:hyperlink w:anchor="_Toc7752427" w:history="1">
        <w:r w:rsidRPr="00531FAA">
          <w:rPr>
            <w:rStyle w:val="Hyperlink"/>
            <w:noProof/>
            <w:lang w:val="en-CA"/>
          </w:rPr>
          <w:t>Proposal 5</w:t>
        </w:r>
        <w:r>
          <w:rPr>
            <w:rFonts w:asciiTheme="minorHAnsi" w:eastAsiaTheme="minorEastAsia" w:hAnsiTheme="minorHAnsi"/>
            <w:b w:val="0"/>
            <w:noProof/>
            <w:lang w:eastAsia="en-US"/>
          </w:rPr>
          <w:tab/>
        </w:r>
        <w:r w:rsidRPr="00531FAA">
          <w:rPr>
            <w:rStyle w:val="Hyperlink"/>
            <w:noProof/>
            <w:lang w:val="en-CA"/>
          </w:rPr>
          <w:t>A downlink PUR RRC message is always sent in response to a PUR transmission.</w:t>
        </w:r>
      </w:hyperlink>
    </w:p>
    <w:p w14:paraId="0BE92C2D" w14:textId="7A85F422" w:rsidR="00D33AFE" w:rsidRDefault="00D33AFE">
      <w:pPr>
        <w:pStyle w:val="TableofFigures"/>
        <w:tabs>
          <w:tab w:val="right" w:leader="dot" w:pos="9629"/>
        </w:tabs>
        <w:rPr>
          <w:rFonts w:asciiTheme="minorHAnsi" w:eastAsiaTheme="minorEastAsia" w:hAnsiTheme="minorHAnsi"/>
          <w:b w:val="0"/>
          <w:noProof/>
          <w:lang w:eastAsia="en-US"/>
        </w:rPr>
      </w:pPr>
      <w:hyperlink w:anchor="_Toc7752428" w:history="1">
        <w:r w:rsidRPr="00531FAA">
          <w:rPr>
            <w:rStyle w:val="Hyperlink"/>
            <w:noProof/>
          </w:rPr>
          <w:t>Proposal 6</w:t>
        </w:r>
        <w:r>
          <w:rPr>
            <w:rFonts w:asciiTheme="minorHAnsi" w:eastAsiaTheme="minorEastAsia" w:hAnsiTheme="minorHAnsi"/>
            <w:b w:val="0"/>
            <w:noProof/>
            <w:lang w:eastAsia="en-US"/>
          </w:rPr>
          <w:tab/>
        </w:r>
        <w:r w:rsidRPr="00531FAA">
          <w:rPr>
            <w:rStyle w:val="Hyperlink"/>
            <w:noProof/>
            <w:lang w:val="en-CA"/>
          </w:rPr>
          <w:t>Consider the accompanying draft LS reply on ‘PUR Working Assumptions for NB-IoT and LTE</w:t>
        </w:r>
        <w:r w:rsidRPr="00531FAA">
          <w:rPr>
            <w:rStyle w:val="Hyperlink"/>
            <w:noProof/>
            <w:lang w:val="en-CA"/>
          </w:rPr>
          <w:noBreakHyphen/>
          <w:t>M’.</w:t>
        </w:r>
      </w:hyperlink>
    </w:p>
    <w:p w14:paraId="158027A0" w14:textId="44E4C3CE"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21" w:name="_In-sequence_SDU_delivery"/>
      <w:bookmarkEnd w:id="21"/>
      <w:r w:rsidRPr="00CE0424">
        <w:t>References</w:t>
      </w:r>
    </w:p>
    <w:bookmarkStart w:id="22" w:name="_Ref517702140"/>
    <w:bookmarkStart w:id="23" w:name="_Ref528600737"/>
    <w:bookmarkStart w:id="24" w:name="_Ref1080767"/>
    <w:bookmarkStart w:id="25" w:name="_Ref1079762"/>
    <w:bookmarkStart w:id="26" w:name="_Ref524424563"/>
    <w:bookmarkStart w:id="27" w:name="_Ref527969212"/>
    <w:p w14:paraId="66EB9657" w14:textId="20EAFEF0" w:rsidR="00E82E13" w:rsidRPr="00E82E13" w:rsidRDefault="00E82E13" w:rsidP="00E82E13">
      <w:pPr>
        <w:pStyle w:val="Reference"/>
        <w:rPr>
          <w:lang w:val="en-CA"/>
        </w:rPr>
      </w:pPr>
      <w:r w:rsidRPr="00E82E13">
        <w:rPr>
          <w:rFonts w:eastAsia="Times New Roman"/>
          <w:color w:val="0000FF"/>
          <w:u w:val="single"/>
        </w:rPr>
        <w:fldChar w:fldCharType="begin"/>
      </w:r>
      <w:r w:rsidRPr="00303C1A">
        <w:rPr>
          <w:rFonts w:eastAsia="Times New Roman"/>
          <w:color w:val="0000FF"/>
          <w:u w:val="single"/>
        </w:rPr>
        <w:instrText xml:space="preserve"> HYPERLINK "http://www.3gpp.org/ftp/tsg_ran/TSG_RAN/TSGR_83/Docs/RP-190770.zip" </w:instrText>
      </w:r>
      <w:r w:rsidRPr="00E82E13">
        <w:rPr>
          <w:rFonts w:eastAsia="Times New Roman"/>
          <w:color w:val="0000FF"/>
          <w:u w:val="single"/>
        </w:rPr>
        <w:fldChar w:fldCharType="separate"/>
      </w:r>
      <w:r w:rsidRPr="00303C1A">
        <w:rPr>
          <w:rStyle w:val="Hyperlink"/>
          <w:rFonts w:eastAsia="Times New Roman"/>
        </w:rPr>
        <w:t>RP-190770</w:t>
      </w:r>
      <w:r w:rsidRPr="00E82E13">
        <w:rPr>
          <w:rFonts w:eastAsia="Times New Roman"/>
          <w:color w:val="0000FF"/>
          <w:u w:val="single"/>
        </w:rPr>
        <w:fldChar w:fldCharType="end"/>
      </w:r>
      <w:r w:rsidRPr="00E82E13">
        <w:rPr>
          <w:lang w:val="en-CA"/>
        </w:rPr>
        <w:t>, “Revised WID for Additional MTC enhancements for LTE”, Ericsson, RAN#83, Shenzhen, China, March 2019.</w:t>
      </w:r>
    </w:p>
    <w:bookmarkStart w:id="28" w:name="_Ref7716668"/>
    <w:bookmarkStart w:id="29" w:name="_Hlk4353930"/>
    <w:bookmarkEnd w:id="22"/>
    <w:bookmarkEnd w:id="23"/>
    <w:bookmarkEnd w:id="24"/>
    <w:p w14:paraId="76F37B24" w14:textId="724309FC" w:rsidR="00E82E13" w:rsidRPr="00E82E13" w:rsidRDefault="00E82E13" w:rsidP="00E82E13">
      <w:pPr>
        <w:pStyle w:val="Reference"/>
        <w:rPr>
          <w:lang w:val="en-CA"/>
        </w:rPr>
      </w:pPr>
      <w:r w:rsidRPr="00E82E13">
        <w:rPr>
          <w:rFonts w:eastAsia="Times New Roman"/>
          <w:color w:val="0000FF"/>
          <w:u w:val="single"/>
        </w:rPr>
        <w:fldChar w:fldCharType="begin"/>
      </w:r>
      <w:r w:rsidRPr="00303C1A">
        <w:rPr>
          <w:rFonts w:eastAsia="Times New Roman"/>
          <w:color w:val="0000FF"/>
          <w:u w:val="single"/>
        </w:rPr>
        <w:instrText xml:space="preserve"> HYPERLINK "http://www.3gpp.org/ftp/tsg_ran/TSG_RAN/TSGR_83/Docs/RP-190757.zip" </w:instrText>
      </w:r>
      <w:r w:rsidRPr="00E82E13">
        <w:rPr>
          <w:rFonts w:eastAsia="Times New Roman"/>
          <w:color w:val="0000FF"/>
          <w:u w:val="single"/>
        </w:rPr>
        <w:fldChar w:fldCharType="separate"/>
      </w:r>
      <w:r w:rsidRPr="00303C1A">
        <w:rPr>
          <w:rStyle w:val="Hyperlink"/>
          <w:rFonts w:eastAsia="Times New Roman"/>
        </w:rPr>
        <w:t>RP-190757</w:t>
      </w:r>
      <w:r w:rsidRPr="00E82E13">
        <w:rPr>
          <w:rFonts w:eastAsia="Times New Roman"/>
          <w:color w:val="0000FF"/>
          <w:u w:val="single"/>
        </w:rPr>
        <w:fldChar w:fldCharType="end"/>
      </w:r>
      <w:r w:rsidRPr="00E82E13">
        <w:rPr>
          <w:lang w:val="en-CA"/>
        </w:rPr>
        <w:t>, “WID revision: Additional enhancements for NB-IoT”, Huawei, RAN#83, Shenzhen, China, March 2019.</w:t>
      </w:r>
      <w:bookmarkEnd w:id="28"/>
    </w:p>
    <w:p w14:paraId="7649F124" w14:textId="28482EB1" w:rsidR="000B195A" w:rsidRDefault="000C2A7C" w:rsidP="00F2126F">
      <w:pPr>
        <w:pStyle w:val="Reference"/>
        <w:rPr>
          <w:lang w:val="en-CA"/>
        </w:rPr>
      </w:pPr>
      <w:bookmarkStart w:id="30" w:name="_Ref3927107"/>
      <w:bookmarkEnd w:id="29"/>
      <w:bookmarkEnd w:id="25"/>
      <w:bookmarkEnd w:id="26"/>
      <w:bookmarkEnd w:id="27"/>
      <w:r w:rsidRPr="000C2A7C">
        <w:rPr>
          <w:lang w:val="en-CA"/>
        </w:rPr>
        <w:t>R2-1900007</w:t>
      </w:r>
      <w:r w:rsidR="000B195A">
        <w:rPr>
          <w:lang w:val="en-CA"/>
        </w:rPr>
        <w:t>, “</w:t>
      </w:r>
      <w:r w:rsidRPr="000C2A7C">
        <w:rPr>
          <w:lang w:val="en-CA"/>
        </w:rPr>
        <w:t>LS on preconfigured uplink resources in NB-IoT and MTC</w:t>
      </w:r>
      <w:r w:rsidR="000B195A">
        <w:rPr>
          <w:lang w:val="en-CA"/>
        </w:rPr>
        <w:t xml:space="preserve">”, </w:t>
      </w:r>
      <w:r w:rsidR="0015466E" w:rsidRPr="0015466E">
        <w:rPr>
          <w:lang w:val="en-CA"/>
        </w:rPr>
        <w:t>RAN WG1</w:t>
      </w:r>
      <w:r w:rsidR="000B195A">
        <w:rPr>
          <w:lang w:val="en-CA"/>
        </w:rPr>
        <w:t>, RAN</w:t>
      </w:r>
      <w:r w:rsidR="0015466E">
        <w:rPr>
          <w:lang w:val="en-CA"/>
        </w:rPr>
        <w:t>2</w:t>
      </w:r>
      <w:r w:rsidR="002800A3">
        <w:rPr>
          <w:lang w:val="en-CA"/>
        </w:rPr>
        <w:t>#</w:t>
      </w:r>
      <w:r w:rsidR="0015466E">
        <w:rPr>
          <w:lang w:val="en-CA"/>
        </w:rPr>
        <w:t>105</w:t>
      </w:r>
      <w:r w:rsidR="002800A3">
        <w:rPr>
          <w:lang w:val="en-CA"/>
        </w:rPr>
        <w:t xml:space="preserve">, </w:t>
      </w:r>
      <w:r w:rsidR="002800A3" w:rsidRPr="002800A3">
        <w:rPr>
          <w:lang w:val="en-CA"/>
        </w:rPr>
        <w:t>Athens, Greece, Feb 2019</w:t>
      </w:r>
      <w:r w:rsidR="002800A3">
        <w:rPr>
          <w:lang w:val="en-CA"/>
        </w:rPr>
        <w:t>.</w:t>
      </w:r>
      <w:bookmarkEnd w:id="30"/>
    </w:p>
    <w:p w14:paraId="7C8EC63A" w14:textId="77777777" w:rsidR="00D87A4D" w:rsidRDefault="00D87A4D" w:rsidP="007F3049">
      <w:pPr>
        <w:pStyle w:val="Heading1"/>
      </w:pPr>
    </w:p>
    <w:p w14:paraId="74340E45" w14:textId="2BBFEA5D" w:rsidR="007F3049" w:rsidRDefault="007F3049" w:rsidP="007F3049">
      <w:pPr>
        <w:pStyle w:val="Heading1"/>
      </w:pPr>
      <w:r>
        <w:t>Appendix</w:t>
      </w:r>
    </w:p>
    <w:p w14:paraId="1AB81447" w14:textId="0AAA5812" w:rsidR="00D0377A" w:rsidRDefault="00B80407" w:rsidP="00B80407">
      <w:pPr>
        <w:pStyle w:val="Heading2"/>
      </w:pPr>
      <w:r>
        <w:t>A.1</w:t>
      </w:r>
      <w:r>
        <w:tab/>
        <w:t>Simulation parameters</w:t>
      </w:r>
    </w:p>
    <w:p w14:paraId="33F501EB" w14:textId="005D6B1E" w:rsidR="00B80407" w:rsidRDefault="00964D5F" w:rsidP="002F18B1">
      <w:pPr>
        <w:pStyle w:val="Reference"/>
        <w:numPr>
          <w:ilvl w:val="0"/>
          <w:numId w:val="0"/>
        </w:numPr>
        <w:rPr>
          <w:lang w:val="en-CA"/>
        </w:rPr>
      </w:pPr>
      <w:r>
        <w:rPr>
          <w:lang w:val="en-CA"/>
        </w:rPr>
        <w:t>Some of the most important simulation parameters are summarized in the table below:</w:t>
      </w:r>
    </w:p>
    <w:tbl>
      <w:tblPr>
        <w:tblStyle w:val="TableGrid"/>
        <w:tblW w:w="0" w:type="auto"/>
        <w:tblLook w:val="04A0" w:firstRow="1" w:lastRow="0" w:firstColumn="1" w:lastColumn="0" w:noHBand="0" w:noVBand="1"/>
      </w:tblPr>
      <w:tblGrid>
        <w:gridCol w:w="4814"/>
        <w:gridCol w:w="4815"/>
      </w:tblGrid>
      <w:tr w:rsidR="00964D5F" w14:paraId="05FD5DD4" w14:textId="77777777" w:rsidTr="00964D5F">
        <w:tc>
          <w:tcPr>
            <w:tcW w:w="4814" w:type="dxa"/>
          </w:tcPr>
          <w:p w14:paraId="3FFBCB74" w14:textId="1987E672" w:rsidR="00964D5F" w:rsidRDefault="00964D5F" w:rsidP="002F18B1">
            <w:pPr>
              <w:pStyle w:val="Reference"/>
              <w:numPr>
                <w:ilvl w:val="0"/>
                <w:numId w:val="0"/>
              </w:numPr>
              <w:rPr>
                <w:lang w:val="en-CA"/>
              </w:rPr>
            </w:pPr>
            <w:r>
              <w:rPr>
                <w:lang w:val="en-CA"/>
              </w:rPr>
              <w:t xml:space="preserve">Battery </w:t>
            </w:r>
            <w:r w:rsidR="003C6FD4">
              <w:rPr>
                <w:lang w:val="en-CA"/>
              </w:rPr>
              <w:t>capacity</w:t>
            </w:r>
          </w:p>
        </w:tc>
        <w:tc>
          <w:tcPr>
            <w:tcW w:w="4815" w:type="dxa"/>
          </w:tcPr>
          <w:p w14:paraId="39B8EA32" w14:textId="199C3AC9" w:rsidR="00964D5F" w:rsidRDefault="00964D5F" w:rsidP="002F18B1">
            <w:pPr>
              <w:pStyle w:val="Reference"/>
              <w:numPr>
                <w:ilvl w:val="0"/>
                <w:numId w:val="0"/>
              </w:numPr>
              <w:rPr>
                <w:lang w:val="en-CA"/>
              </w:rPr>
            </w:pPr>
            <w:r>
              <w:rPr>
                <w:lang w:val="en-CA"/>
              </w:rPr>
              <w:t xml:space="preserve">18 kJ </w:t>
            </w:r>
            <w:r w:rsidR="004E0916">
              <w:rPr>
                <w:lang w:val="en-CA"/>
              </w:rPr>
              <w:t>(2 AA)</w:t>
            </w:r>
          </w:p>
        </w:tc>
      </w:tr>
      <w:tr w:rsidR="00964D5F" w14:paraId="4577BFF6" w14:textId="77777777" w:rsidTr="00964D5F">
        <w:tc>
          <w:tcPr>
            <w:tcW w:w="4814" w:type="dxa"/>
          </w:tcPr>
          <w:p w14:paraId="64054370" w14:textId="278894C4" w:rsidR="00964D5F" w:rsidRDefault="00332545" w:rsidP="002F18B1">
            <w:pPr>
              <w:pStyle w:val="Reference"/>
              <w:numPr>
                <w:ilvl w:val="0"/>
                <w:numId w:val="0"/>
              </w:numPr>
              <w:rPr>
                <w:lang w:val="en-CA"/>
              </w:rPr>
            </w:pPr>
            <w:r>
              <w:rPr>
                <w:lang w:val="en-CA"/>
              </w:rPr>
              <w:t xml:space="preserve">Rx </w:t>
            </w:r>
            <w:r w:rsidR="004B39B6">
              <w:rPr>
                <w:lang w:val="en-CA"/>
              </w:rPr>
              <w:t>power</w:t>
            </w:r>
          </w:p>
        </w:tc>
        <w:tc>
          <w:tcPr>
            <w:tcW w:w="4815" w:type="dxa"/>
          </w:tcPr>
          <w:p w14:paraId="38F90D15" w14:textId="77197526" w:rsidR="00964D5F" w:rsidRDefault="00332545" w:rsidP="002F18B1">
            <w:pPr>
              <w:pStyle w:val="Reference"/>
              <w:numPr>
                <w:ilvl w:val="0"/>
                <w:numId w:val="0"/>
              </w:numPr>
              <w:rPr>
                <w:lang w:val="en-CA"/>
              </w:rPr>
            </w:pPr>
            <w:r>
              <w:rPr>
                <w:lang w:val="en-CA"/>
              </w:rPr>
              <w:t xml:space="preserve">80 </w:t>
            </w:r>
            <w:proofErr w:type="spellStart"/>
            <w:r>
              <w:rPr>
                <w:lang w:val="en-CA"/>
              </w:rPr>
              <w:t>mW</w:t>
            </w:r>
            <w:proofErr w:type="spellEnd"/>
          </w:p>
        </w:tc>
      </w:tr>
      <w:tr w:rsidR="00964D5F" w14:paraId="2E58EA39" w14:textId="77777777" w:rsidTr="00964D5F">
        <w:tc>
          <w:tcPr>
            <w:tcW w:w="4814" w:type="dxa"/>
          </w:tcPr>
          <w:p w14:paraId="1E0C1856" w14:textId="088C69FC" w:rsidR="00964D5F" w:rsidRDefault="00332545" w:rsidP="002F18B1">
            <w:pPr>
              <w:pStyle w:val="Reference"/>
              <w:numPr>
                <w:ilvl w:val="0"/>
                <w:numId w:val="0"/>
              </w:numPr>
              <w:rPr>
                <w:lang w:val="en-CA"/>
              </w:rPr>
            </w:pPr>
            <w:r>
              <w:rPr>
                <w:lang w:val="en-CA"/>
              </w:rPr>
              <w:t xml:space="preserve">Tx </w:t>
            </w:r>
            <w:r w:rsidR="004B39B6">
              <w:rPr>
                <w:lang w:val="en-CA"/>
              </w:rPr>
              <w:t>power</w:t>
            </w:r>
          </w:p>
        </w:tc>
        <w:tc>
          <w:tcPr>
            <w:tcW w:w="4815" w:type="dxa"/>
          </w:tcPr>
          <w:p w14:paraId="510E5828" w14:textId="449A1D8C" w:rsidR="00964D5F" w:rsidRDefault="00332545" w:rsidP="002F18B1">
            <w:pPr>
              <w:pStyle w:val="Reference"/>
              <w:numPr>
                <w:ilvl w:val="0"/>
                <w:numId w:val="0"/>
              </w:numPr>
              <w:rPr>
                <w:lang w:val="en-CA"/>
              </w:rPr>
            </w:pPr>
            <w:r>
              <w:rPr>
                <w:lang w:val="en-CA"/>
              </w:rPr>
              <w:t xml:space="preserve">500 </w:t>
            </w:r>
            <w:proofErr w:type="spellStart"/>
            <w:r>
              <w:rPr>
                <w:lang w:val="en-CA"/>
              </w:rPr>
              <w:t>mW</w:t>
            </w:r>
            <w:proofErr w:type="spellEnd"/>
          </w:p>
        </w:tc>
      </w:tr>
      <w:tr w:rsidR="00964D5F" w14:paraId="44D89B69" w14:textId="77777777" w:rsidTr="00964D5F">
        <w:tc>
          <w:tcPr>
            <w:tcW w:w="4814" w:type="dxa"/>
          </w:tcPr>
          <w:p w14:paraId="241E5191" w14:textId="0CB5B21F" w:rsidR="00964D5F" w:rsidRDefault="00236110" w:rsidP="002F18B1">
            <w:pPr>
              <w:pStyle w:val="Reference"/>
              <w:numPr>
                <w:ilvl w:val="0"/>
                <w:numId w:val="0"/>
              </w:numPr>
              <w:rPr>
                <w:lang w:val="en-CA"/>
              </w:rPr>
            </w:pPr>
            <w:r>
              <w:rPr>
                <w:lang w:val="en-CA"/>
              </w:rPr>
              <w:t>Fine clock/light sleep</w:t>
            </w:r>
          </w:p>
        </w:tc>
        <w:tc>
          <w:tcPr>
            <w:tcW w:w="4815" w:type="dxa"/>
          </w:tcPr>
          <w:p w14:paraId="3A2BFEBE" w14:textId="5DDE09C7" w:rsidR="00964D5F" w:rsidRDefault="00540433" w:rsidP="002F18B1">
            <w:pPr>
              <w:pStyle w:val="Reference"/>
              <w:numPr>
                <w:ilvl w:val="0"/>
                <w:numId w:val="0"/>
              </w:numPr>
              <w:rPr>
                <w:lang w:val="en-CA"/>
              </w:rPr>
            </w:pPr>
            <w:r>
              <w:rPr>
                <w:lang w:val="en-CA"/>
              </w:rPr>
              <w:t xml:space="preserve">3 </w:t>
            </w:r>
            <w:proofErr w:type="spellStart"/>
            <w:r>
              <w:rPr>
                <w:lang w:val="en-CA"/>
              </w:rPr>
              <w:t>mW</w:t>
            </w:r>
            <w:proofErr w:type="spellEnd"/>
          </w:p>
        </w:tc>
      </w:tr>
      <w:tr w:rsidR="00964D5F" w14:paraId="301E86D0" w14:textId="77777777" w:rsidTr="00964D5F">
        <w:tc>
          <w:tcPr>
            <w:tcW w:w="4814" w:type="dxa"/>
          </w:tcPr>
          <w:p w14:paraId="44CEE38F" w14:textId="235215A4" w:rsidR="00964D5F" w:rsidRDefault="00540433" w:rsidP="002F18B1">
            <w:pPr>
              <w:pStyle w:val="Reference"/>
              <w:numPr>
                <w:ilvl w:val="0"/>
                <w:numId w:val="0"/>
              </w:numPr>
              <w:rPr>
                <w:lang w:val="en-CA"/>
              </w:rPr>
            </w:pPr>
            <w:r>
              <w:rPr>
                <w:lang w:val="en-CA"/>
              </w:rPr>
              <w:t>Deep sleep</w:t>
            </w:r>
          </w:p>
        </w:tc>
        <w:tc>
          <w:tcPr>
            <w:tcW w:w="4815" w:type="dxa"/>
          </w:tcPr>
          <w:p w14:paraId="4FFCCBAD" w14:textId="1014963F" w:rsidR="00964D5F" w:rsidRDefault="00540433" w:rsidP="002F18B1">
            <w:pPr>
              <w:pStyle w:val="Reference"/>
              <w:numPr>
                <w:ilvl w:val="0"/>
                <w:numId w:val="0"/>
              </w:numPr>
              <w:rPr>
                <w:lang w:val="en-CA"/>
              </w:rPr>
            </w:pPr>
            <w:r>
              <w:rPr>
                <w:lang w:val="en-CA"/>
              </w:rPr>
              <w:t>0</w:t>
            </w:r>
            <w:r w:rsidR="0030402F">
              <w:rPr>
                <w:lang w:val="en-CA"/>
              </w:rPr>
              <w:t>.</w:t>
            </w:r>
            <w:r>
              <w:rPr>
                <w:lang w:val="en-CA"/>
              </w:rPr>
              <w:t xml:space="preserve">015 </w:t>
            </w:r>
            <w:proofErr w:type="spellStart"/>
            <w:r>
              <w:rPr>
                <w:lang w:val="en-CA"/>
              </w:rPr>
              <w:t>mW</w:t>
            </w:r>
            <w:proofErr w:type="spellEnd"/>
          </w:p>
        </w:tc>
      </w:tr>
      <w:tr w:rsidR="00964D5F" w:rsidRPr="0033200D" w14:paraId="40C00B14" w14:textId="77777777" w:rsidTr="00964D5F">
        <w:tc>
          <w:tcPr>
            <w:tcW w:w="4814" w:type="dxa"/>
          </w:tcPr>
          <w:p w14:paraId="1E26A0AC" w14:textId="102A612A" w:rsidR="00964D5F" w:rsidRDefault="007B4B1D" w:rsidP="002F18B1">
            <w:pPr>
              <w:pStyle w:val="Reference"/>
              <w:numPr>
                <w:ilvl w:val="0"/>
                <w:numId w:val="0"/>
              </w:numPr>
              <w:rPr>
                <w:lang w:val="en-CA"/>
              </w:rPr>
            </w:pPr>
            <w:r>
              <w:rPr>
                <w:lang w:val="en-CA"/>
              </w:rPr>
              <w:lastRenderedPageBreak/>
              <w:t>eDRX</w:t>
            </w:r>
          </w:p>
        </w:tc>
        <w:tc>
          <w:tcPr>
            <w:tcW w:w="4815" w:type="dxa"/>
          </w:tcPr>
          <w:p w14:paraId="4AEEA86C" w14:textId="5534635D" w:rsidR="00964D5F" w:rsidRDefault="007B4B1D" w:rsidP="002F18B1">
            <w:pPr>
              <w:pStyle w:val="Reference"/>
              <w:numPr>
                <w:ilvl w:val="0"/>
                <w:numId w:val="0"/>
              </w:numPr>
              <w:rPr>
                <w:lang w:val="en-CA"/>
              </w:rPr>
            </w:pPr>
            <w:r>
              <w:rPr>
                <w:lang w:val="en-CA"/>
              </w:rPr>
              <w:t>PTW</w:t>
            </w:r>
            <w:r w:rsidR="00793BFF">
              <w:rPr>
                <w:lang w:val="en-CA"/>
              </w:rPr>
              <w:t xml:space="preserve"> 5.12</w:t>
            </w:r>
            <w:r w:rsidR="00C21BC4">
              <w:rPr>
                <w:lang w:val="en-CA"/>
              </w:rPr>
              <w:t xml:space="preserve"> </w:t>
            </w:r>
            <w:r w:rsidR="003005BC">
              <w:rPr>
                <w:lang w:val="en-CA"/>
              </w:rPr>
              <w:t xml:space="preserve">s, </w:t>
            </w:r>
            <w:r w:rsidR="00793BFF">
              <w:rPr>
                <w:lang w:val="en-CA"/>
              </w:rPr>
              <w:t>2.56</w:t>
            </w:r>
            <w:r w:rsidR="00C21BC4">
              <w:rPr>
                <w:lang w:val="en-CA"/>
              </w:rPr>
              <w:t xml:space="preserve"> </w:t>
            </w:r>
            <w:r w:rsidR="003005BC">
              <w:rPr>
                <w:lang w:val="en-CA"/>
              </w:rPr>
              <w:t>s DRX</w:t>
            </w:r>
          </w:p>
        </w:tc>
      </w:tr>
      <w:tr w:rsidR="00106D3F" w14:paraId="560F54F5" w14:textId="77777777" w:rsidTr="00964D5F">
        <w:tc>
          <w:tcPr>
            <w:tcW w:w="4814" w:type="dxa"/>
          </w:tcPr>
          <w:p w14:paraId="37F90A4D" w14:textId="05705CF1" w:rsidR="00106D3F" w:rsidRDefault="00106D3F" w:rsidP="002F18B1">
            <w:pPr>
              <w:pStyle w:val="Reference"/>
              <w:numPr>
                <w:ilvl w:val="0"/>
                <w:numId w:val="0"/>
              </w:numPr>
              <w:rPr>
                <w:lang w:val="en-CA"/>
              </w:rPr>
            </w:pPr>
            <w:r>
              <w:rPr>
                <w:lang w:val="en-CA"/>
              </w:rPr>
              <w:t>UL payload size</w:t>
            </w:r>
          </w:p>
        </w:tc>
        <w:tc>
          <w:tcPr>
            <w:tcW w:w="4815" w:type="dxa"/>
          </w:tcPr>
          <w:p w14:paraId="680D01EA" w14:textId="35AF8022" w:rsidR="00106D3F" w:rsidRDefault="00106D3F" w:rsidP="002F18B1">
            <w:pPr>
              <w:pStyle w:val="Reference"/>
              <w:numPr>
                <w:ilvl w:val="0"/>
                <w:numId w:val="0"/>
              </w:numPr>
              <w:rPr>
                <w:lang w:val="en-CA"/>
              </w:rPr>
            </w:pPr>
            <w:r>
              <w:rPr>
                <w:lang w:val="en-CA"/>
              </w:rPr>
              <w:t>50 bytes, 200 bytes</w:t>
            </w:r>
          </w:p>
        </w:tc>
      </w:tr>
      <w:tr w:rsidR="00106D3F" w14:paraId="2EAA9187" w14:textId="77777777" w:rsidTr="00964D5F">
        <w:tc>
          <w:tcPr>
            <w:tcW w:w="4814" w:type="dxa"/>
          </w:tcPr>
          <w:p w14:paraId="19A0FE53" w14:textId="11B32748" w:rsidR="00106D3F" w:rsidRDefault="00106D3F" w:rsidP="002F18B1">
            <w:pPr>
              <w:pStyle w:val="Reference"/>
              <w:numPr>
                <w:ilvl w:val="0"/>
                <w:numId w:val="0"/>
              </w:numPr>
              <w:rPr>
                <w:lang w:val="en-CA"/>
              </w:rPr>
            </w:pPr>
            <w:r>
              <w:rPr>
                <w:lang w:val="en-CA"/>
              </w:rPr>
              <w:t>Inter-arrival time</w:t>
            </w:r>
          </w:p>
        </w:tc>
        <w:tc>
          <w:tcPr>
            <w:tcW w:w="4815" w:type="dxa"/>
          </w:tcPr>
          <w:p w14:paraId="50497F6E" w14:textId="3A781E64" w:rsidR="00106D3F" w:rsidRDefault="00673136" w:rsidP="002F18B1">
            <w:pPr>
              <w:pStyle w:val="Reference"/>
              <w:numPr>
                <w:ilvl w:val="0"/>
                <w:numId w:val="0"/>
              </w:numPr>
              <w:rPr>
                <w:lang w:val="en-CA"/>
              </w:rPr>
            </w:pPr>
            <w:r>
              <w:rPr>
                <w:lang w:val="en-CA"/>
              </w:rPr>
              <w:t xml:space="preserve">30min, </w:t>
            </w:r>
            <w:r w:rsidR="00106D3F">
              <w:rPr>
                <w:lang w:val="en-CA"/>
              </w:rPr>
              <w:t>2h, 24h</w:t>
            </w:r>
          </w:p>
        </w:tc>
      </w:tr>
    </w:tbl>
    <w:p w14:paraId="1AE315DF" w14:textId="77777777" w:rsidR="00964D5F" w:rsidRDefault="00964D5F" w:rsidP="002F18B1">
      <w:pPr>
        <w:pStyle w:val="Reference"/>
        <w:numPr>
          <w:ilvl w:val="0"/>
          <w:numId w:val="0"/>
        </w:numPr>
        <w:rPr>
          <w:lang w:val="en-CA"/>
        </w:rPr>
      </w:pPr>
    </w:p>
    <w:p w14:paraId="0F8BD890" w14:textId="244A68D2" w:rsidR="00B80407" w:rsidRDefault="00B80407" w:rsidP="00B80407">
      <w:pPr>
        <w:pStyle w:val="Heading2"/>
      </w:pPr>
      <w:r>
        <w:t>A.2</w:t>
      </w:r>
      <w:r>
        <w:tab/>
        <w:t>Quick Release</w:t>
      </w:r>
    </w:p>
    <w:p w14:paraId="08035B38" w14:textId="26B44C8D" w:rsidR="00696E49" w:rsidRDefault="00DC0B63" w:rsidP="002F18B1">
      <w:pPr>
        <w:pStyle w:val="Reference"/>
        <w:numPr>
          <w:ilvl w:val="0"/>
          <w:numId w:val="0"/>
        </w:numPr>
        <w:rPr>
          <w:lang w:val="en-CA"/>
        </w:rPr>
      </w:pPr>
      <w:r>
        <w:rPr>
          <w:lang w:val="en-CA"/>
        </w:rPr>
        <w:t xml:space="preserve">A potential drawback with reusing a similar procedure for PUR as for EDT is that they UE may have to keep monitoring PDCCH for some time after the </w:t>
      </w:r>
      <w:r w:rsidR="00C34352" w:rsidRPr="00C34352">
        <w:rPr>
          <w:i/>
          <w:lang w:val="en-CA"/>
        </w:rPr>
        <w:t>RRCConnectionRelease</w:t>
      </w:r>
      <w:r w:rsidR="00C34352">
        <w:rPr>
          <w:lang w:val="en-CA"/>
        </w:rPr>
        <w:t xml:space="preserve"> message has been received. However, in the Rel-15 Quick Release WI-objective this was addressed</w:t>
      </w:r>
      <w:r w:rsidR="00633361">
        <w:rPr>
          <w:lang w:val="en-CA"/>
        </w:rPr>
        <w:t>,</w:t>
      </w:r>
      <w:r w:rsidR="00C34352">
        <w:rPr>
          <w:lang w:val="en-CA"/>
        </w:rPr>
        <w:t xml:space="preserve"> and the </w:t>
      </w:r>
      <w:r w:rsidR="00482604">
        <w:rPr>
          <w:lang w:val="en-CA"/>
        </w:rPr>
        <w:t>UE is, if it is not polled for an RLC status report, allowed to move to Idle as soon as it has sent the HARQ ACK in response to the</w:t>
      </w:r>
      <w:r w:rsidR="007F3049">
        <w:rPr>
          <w:lang w:val="en-CA"/>
        </w:rPr>
        <w:t xml:space="preserve"> </w:t>
      </w:r>
      <w:r w:rsidR="002F18B1" w:rsidRPr="00C34352">
        <w:rPr>
          <w:i/>
          <w:lang w:val="en-CA"/>
        </w:rPr>
        <w:t>RRCConnectionRelease</w:t>
      </w:r>
      <w:r w:rsidR="002F18B1">
        <w:rPr>
          <w:lang w:val="en-CA"/>
        </w:rPr>
        <w:t xml:space="preserve"> message. The </w:t>
      </w:r>
      <w:r w:rsidR="007F3049">
        <w:rPr>
          <w:lang w:val="en-CA"/>
        </w:rPr>
        <w:t xml:space="preserve">procedure text from TS 36.331 </w:t>
      </w:r>
      <w:r w:rsidR="002F18B1">
        <w:rPr>
          <w:lang w:val="en-CA"/>
        </w:rPr>
        <w:t>is quoted below for convenience:</w:t>
      </w:r>
    </w:p>
    <w:p w14:paraId="67130A3A" w14:textId="77777777" w:rsidR="00696E49" w:rsidRDefault="00696E49" w:rsidP="00696E49">
      <w:pPr>
        <w:keepNext/>
        <w:overflowPunct w:val="0"/>
        <w:autoSpaceDE w:val="0"/>
        <w:autoSpaceDN w:val="0"/>
        <w:spacing w:before="120" w:after="180"/>
        <w:ind w:left="1418" w:hanging="1418"/>
        <w:rPr>
          <w:rFonts w:ascii="Arial" w:hAnsi="Arial" w:cs="Arial"/>
          <w:sz w:val="24"/>
          <w:szCs w:val="24"/>
          <w:lang w:val="en-GB" w:eastAsia="x-none"/>
        </w:rPr>
      </w:pPr>
      <w:bookmarkStart w:id="31" w:name="_Toc535571184"/>
      <w:r>
        <w:rPr>
          <w:rFonts w:ascii="Arial" w:hAnsi="Arial" w:cs="Arial"/>
          <w:sz w:val="24"/>
          <w:szCs w:val="24"/>
          <w:lang w:val="en-GB" w:eastAsia="x-none"/>
        </w:rPr>
        <w:t xml:space="preserve">5.3.8.3          Reception of the </w:t>
      </w:r>
      <w:r>
        <w:rPr>
          <w:rFonts w:ascii="Arial" w:hAnsi="Arial" w:cs="Arial"/>
          <w:i/>
          <w:iCs/>
          <w:sz w:val="24"/>
          <w:szCs w:val="24"/>
          <w:lang w:val="en-GB" w:eastAsia="x-none"/>
        </w:rPr>
        <w:t>RRCConnectionRelease</w:t>
      </w:r>
      <w:r>
        <w:rPr>
          <w:rFonts w:ascii="Arial" w:hAnsi="Arial" w:cs="Arial"/>
          <w:sz w:val="24"/>
          <w:szCs w:val="24"/>
          <w:lang w:val="en-GB" w:eastAsia="x-none"/>
        </w:rPr>
        <w:t xml:space="preserve"> by the UE</w:t>
      </w:r>
      <w:bookmarkEnd w:id="31"/>
    </w:p>
    <w:p w14:paraId="607C42C9" w14:textId="77777777" w:rsidR="00696E49" w:rsidRDefault="00696E49" w:rsidP="00696E49">
      <w:pPr>
        <w:overflowPunct w:val="0"/>
        <w:autoSpaceDE w:val="0"/>
        <w:autoSpaceDN w:val="0"/>
        <w:spacing w:after="180"/>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UE shall:</w:t>
      </w:r>
    </w:p>
    <w:p w14:paraId="1A1B128E" w14:textId="77777777" w:rsidR="00696E49" w:rsidRDefault="00696E49" w:rsidP="00696E49">
      <w:pPr>
        <w:overflowPunct w:val="0"/>
        <w:autoSpaceDE w:val="0"/>
        <w:autoSpaceDN w:val="0"/>
        <w:spacing w:after="180"/>
        <w:ind w:left="568" w:hanging="284"/>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1&gt;  except for NB-IoT, BL UEs or UEs in CE, delay the following actions defined in this sub-clause 60 </w:t>
      </w:r>
      <w:proofErr w:type="spellStart"/>
      <w:r>
        <w:rPr>
          <w:rFonts w:ascii="Times New Roman" w:hAnsi="Times New Roman" w:cs="Times New Roman"/>
          <w:sz w:val="20"/>
          <w:szCs w:val="20"/>
          <w:lang w:val="en-GB" w:eastAsia="x-none"/>
        </w:rPr>
        <w:t>ms</w:t>
      </w:r>
      <w:proofErr w:type="spellEnd"/>
      <w:r>
        <w:rPr>
          <w:rFonts w:ascii="Times New Roman" w:hAnsi="Times New Roman" w:cs="Times New Roman"/>
          <w:sz w:val="20"/>
          <w:szCs w:val="20"/>
          <w:lang w:val="en-GB" w:eastAsia="x-none"/>
        </w:rPr>
        <w:t xml:space="preserve"> from the moment the </w:t>
      </w:r>
      <w:r>
        <w:rPr>
          <w:rFonts w:ascii="Times New Roman" w:hAnsi="Times New Roman" w:cs="Times New Roman"/>
          <w:i/>
          <w:iCs/>
          <w:sz w:val="20"/>
          <w:szCs w:val="20"/>
          <w:lang w:val="en-GB" w:eastAsia="x-none"/>
        </w:rPr>
        <w:t>RRCConnectionRelease</w:t>
      </w:r>
      <w:r>
        <w:rPr>
          <w:rFonts w:ascii="Times New Roman" w:hAnsi="Times New Roman" w:cs="Times New Roman"/>
          <w:sz w:val="20"/>
          <w:szCs w:val="20"/>
          <w:lang w:val="en-GB" w:eastAsia="x-none"/>
        </w:rPr>
        <w:t xml:space="preserve"> message was received or optionally when lower layers indicate that the receipt of the </w:t>
      </w:r>
      <w:r>
        <w:rPr>
          <w:rFonts w:ascii="Times New Roman" w:hAnsi="Times New Roman" w:cs="Times New Roman"/>
          <w:i/>
          <w:iCs/>
          <w:sz w:val="20"/>
          <w:szCs w:val="20"/>
          <w:lang w:val="en-GB" w:eastAsia="x-none"/>
        </w:rPr>
        <w:t>RRCConnectionRelease</w:t>
      </w:r>
      <w:r>
        <w:rPr>
          <w:rFonts w:ascii="Times New Roman" w:hAnsi="Times New Roman" w:cs="Times New Roman"/>
          <w:sz w:val="20"/>
          <w:szCs w:val="20"/>
          <w:lang w:val="en-GB" w:eastAsia="x-none"/>
        </w:rPr>
        <w:t xml:space="preserve"> message has been successfully acknowledged, whichever is earlier;</w:t>
      </w:r>
    </w:p>
    <w:p w14:paraId="1BA39CE4" w14:textId="77777777" w:rsidR="00696E49" w:rsidRDefault="00696E49" w:rsidP="00696E49">
      <w:pPr>
        <w:overflowPunct w:val="0"/>
        <w:autoSpaceDE w:val="0"/>
        <w:autoSpaceDN w:val="0"/>
        <w:spacing w:after="180"/>
        <w:ind w:left="568" w:hanging="284"/>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1&gt;  </w:t>
      </w:r>
      <w:r>
        <w:rPr>
          <w:rFonts w:ascii="Times New Roman" w:hAnsi="Times New Roman" w:cs="Times New Roman"/>
          <w:sz w:val="20"/>
          <w:szCs w:val="20"/>
          <w:highlight w:val="yellow"/>
          <w:lang w:val="en-GB" w:eastAsia="x-none"/>
        </w:rPr>
        <w:t xml:space="preserve">for BL UEs or UEs in CE, delay the following actions defined in this sub-clause 1.25 seconds from the moment the </w:t>
      </w:r>
      <w:r>
        <w:rPr>
          <w:rFonts w:ascii="Times New Roman" w:hAnsi="Times New Roman" w:cs="Times New Roman"/>
          <w:i/>
          <w:iCs/>
          <w:sz w:val="20"/>
          <w:szCs w:val="20"/>
          <w:highlight w:val="yellow"/>
          <w:lang w:val="en-GB" w:eastAsia="x-none"/>
        </w:rPr>
        <w:t>RRCConnectionRelease</w:t>
      </w:r>
      <w:r>
        <w:rPr>
          <w:rFonts w:ascii="Times New Roman" w:hAnsi="Times New Roman" w:cs="Times New Roman"/>
          <w:sz w:val="20"/>
          <w:szCs w:val="20"/>
          <w:highlight w:val="yellow"/>
          <w:lang w:val="en-GB" w:eastAsia="x-none"/>
        </w:rPr>
        <w:t xml:space="preserve"> message was received or optionally when lower layers indicate that the receipt of the </w:t>
      </w:r>
      <w:r>
        <w:rPr>
          <w:rFonts w:ascii="Times New Roman" w:hAnsi="Times New Roman" w:cs="Times New Roman"/>
          <w:i/>
          <w:iCs/>
          <w:sz w:val="20"/>
          <w:szCs w:val="20"/>
          <w:highlight w:val="yellow"/>
          <w:lang w:val="en-GB" w:eastAsia="x-none"/>
        </w:rPr>
        <w:t>RRCConnectionRelease</w:t>
      </w:r>
      <w:r>
        <w:rPr>
          <w:rFonts w:ascii="Times New Roman" w:hAnsi="Times New Roman" w:cs="Times New Roman"/>
          <w:sz w:val="20"/>
          <w:szCs w:val="20"/>
          <w:highlight w:val="yellow"/>
          <w:lang w:val="en-GB" w:eastAsia="x-none"/>
        </w:rPr>
        <w:t xml:space="preserve"> message has been successfully acknowledged, whichever is earlier;</w:t>
      </w:r>
    </w:p>
    <w:p w14:paraId="6EC69F5B" w14:textId="77777777" w:rsidR="00696E49" w:rsidRDefault="00696E49" w:rsidP="00696E49">
      <w:pPr>
        <w:overflowPunct w:val="0"/>
        <w:autoSpaceDE w:val="0"/>
        <w:autoSpaceDN w:val="0"/>
        <w:spacing w:after="180"/>
        <w:ind w:left="568" w:hanging="284"/>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1&gt;  </w:t>
      </w:r>
      <w:r>
        <w:rPr>
          <w:rFonts w:ascii="Times New Roman" w:hAnsi="Times New Roman" w:cs="Times New Roman"/>
          <w:sz w:val="20"/>
          <w:szCs w:val="20"/>
          <w:highlight w:val="yellow"/>
          <w:lang w:val="en-GB" w:eastAsia="x-none"/>
        </w:rPr>
        <w:t xml:space="preserve">for NB-IoT, delay the following actions defined in this sub-clause 10 seconds from the moment the </w:t>
      </w:r>
      <w:r>
        <w:rPr>
          <w:rFonts w:ascii="Times New Roman" w:hAnsi="Times New Roman" w:cs="Times New Roman"/>
          <w:i/>
          <w:iCs/>
          <w:sz w:val="20"/>
          <w:szCs w:val="20"/>
          <w:highlight w:val="yellow"/>
          <w:lang w:val="en-GB" w:eastAsia="x-none"/>
        </w:rPr>
        <w:t>RRCConnectionRelease</w:t>
      </w:r>
      <w:r>
        <w:rPr>
          <w:rFonts w:ascii="Times New Roman" w:hAnsi="Times New Roman" w:cs="Times New Roman"/>
          <w:sz w:val="20"/>
          <w:szCs w:val="20"/>
          <w:highlight w:val="yellow"/>
          <w:lang w:val="en-GB" w:eastAsia="x-none"/>
        </w:rPr>
        <w:t xml:space="preserve"> message was received or optionally when lower layers indicate that the receipt of the </w:t>
      </w:r>
      <w:r>
        <w:rPr>
          <w:rFonts w:ascii="Times New Roman" w:hAnsi="Times New Roman" w:cs="Times New Roman"/>
          <w:i/>
          <w:iCs/>
          <w:sz w:val="20"/>
          <w:szCs w:val="20"/>
          <w:highlight w:val="yellow"/>
          <w:lang w:val="en-GB" w:eastAsia="x-none"/>
        </w:rPr>
        <w:t>RRCConnectionRelease</w:t>
      </w:r>
      <w:r>
        <w:rPr>
          <w:rFonts w:ascii="Times New Roman" w:hAnsi="Times New Roman" w:cs="Times New Roman"/>
          <w:sz w:val="20"/>
          <w:szCs w:val="20"/>
          <w:highlight w:val="yellow"/>
          <w:lang w:val="en-GB" w:eastAsia="x-none"/>
        </w:rPr>
        <w:t xml:space="preserve"> message has been successfully acknowledged, whichever is earlier.</w:t>
      </w:r>
    </w:p>
    <w:p w14:paraId="54DC5FAB" w14:textId="77777777" w:rsidR="00696E49" w:rsidRDefault="00696E49" w:rsidP="00696E49">
      <w:pPr>
        <w:overflowPunct w:val="0"/>
        <w:autoSpaceDE w:val="0"/>
        <w:autoSpaceDN w:val="0"/>
        <w:spacing w:after="180"/>
        <w:ind w:left="1135" w:hanging="851"/>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NOTE:      </w:t>
      </w:r>
      <w:r>
        <w:rPr>
          <w:rFonts w:ascii="Times New Roman" w:hAnsi="Times New Roman" w:cs="Times New Roman"/>
          <w:sz w:val="20"/>
          <w:szCs w:val="20"/>
          <w:highlight w:val="yellow"/>
          <w:lang w:val="en-GB" w:eastAsia="x-none"/>
        </w:rPr>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rFonts w:ascii="Times New Roman" w:hAnsi="Times New Roman" w:cs="Times New Roman"/>
          <w:i/>
          <w:iCs/>
          <w:sz w:val="20"/>
          <w:szCs w:val="20"/>
          <w:highlight w:val="yellow"/>
          <w:lang w:val="en-GB" w:eastAsia="x-none"/>
        </w:rPr>
        <w:t>RRCConnectionRelease</w:t>
      </w:r>
      <w:r>
        <w:rPr>
          <w:rFonts w:ascii="Times New Roman" w:hAnsi="Times New Roman" w:cs="Times New Roman"/>
          <w:sz w:val="20"/>
          <w:szCs w:val="20"/>
          <w:highlight w:val="yellow"/>
          <w:lang w:val="en-GB" w:eastAsia="x-none"/>
        </w:rPr>
        <w:t xml:space="preserve"> message has been successfully acknowledged.</w:t>
      </w:r>
    </w:p>
    <w:p w14:paraId="3B9E48A5" w14:textId="77777777" w:rsidR="00696E49" w:rsidRPr="00696E49" w:rsidRDefault="00696E49" w:rsidP="007F3049">
      <w:pPr>
        <w:pStyle w:val="Reference"/>
        <w:numPr>
          <w:ilvl w:val="0"/>
          <w:numId w:val="0"/>
        </w:numPr>
        <w:ind w:left="567" w:hanging="567"/>
        <w:rPr>
          <w:lang w:val="en-GB"/>
        </w:rPr>
      </w:pPr>
    </w:p>
    <w:sectPr w:rsidR="00696E49" w:rsidRPr="00696E49" w:rsidSect="008B53D1">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19151" w14:textId="77777777" w:rsidR="00AF0968" w:rsidRDefault="00AF0968">
      <w:r>
        <w:separator/>
      </w:r>
    </w:p>
  </w:endnote>
  <w:endnote w:type="continuationSeparator" w:id="0">
    <w:p w14:paraId="7F8DF33B" w14:textId="77777777" w:rsidR="00AF0968" w:rsidRDefault="00AF0968">
      <w:r>
        <w:continuationSeparator/>
      </w:r>
    </w:p>
  </w:endnote>
  <w:endnote w:type="continuationNotice" w:id="1">
    <w:p w14:paraId="6E2CD84E" w14:textId="77777777" w:rsidR="00AF0968" w:rsidRDefault="00AF0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AF0968" w:rsidRDefault="00AF09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DDEF5" w14:textId="77777777" w:rsidR="00AF0968" w:rsidRDefault="00AF0968">
      <w:r>
        <w:separator/>
      </w:r>
    </w:p>
  </w:footnote>
  <w:footnote w:type="continuationSeparator" w:id="0">
    <w:p w14:paraId="53330101" w14:textId="77777777" w:rsidR="00AF0968" w:rsidRDefault="00AF0968">
      <w:r>
        <w:continuationSeparator/>
      </w:r>
    </w:p>
  </w:footnote>
  <w:footnote w:type="continuationNotice" w:id="1">
    <w:p w14:paraId="19736496" w14:textId="77777777" w:rsidR="00AF0968" w:rsidRDefault="00AF0968"/>
  </w:footnote>
  <w:footnote w:id="2">
    <w:p w14:paraId="593BFC90" w14:textId="0DCA9163" w:rsidR="00AF0968" w:rsidRPr="008F0F94" w:rsidRDefault="00AF0968">
      <w:pPr>
        <w:pStyle w:val="FootnoteText"/>
      </w:pPr>
      <w:r>
        <w:rPr>
          <w:rStyle w:val="FootnoteReference"/>
        </w:rPr>
        <w:footnoteRef/>
      </w:r>
      <w:r w:rsidRPr="008F0F94">
        <w:t xml:space="preserve"> Note that 200 bytes does not make sense for EDT with a TBS limited to 1000 </w:t>
      </w:r>
      <w:proofErr w:type="gramStart"/>
      <w:r w:rsidRPr="008F0F94">
        <w:t>bits</w:t>
      </w:r>
      <w:proofErr w:type="gramEnd"/>
      <w:r w:rsidRPr="008F0F94">
        <w:t xml:space="preserve"> but EDT is still included for the sake of comparison.</w:t>
      </w:r>
    </w:p>
  </w:footnote>
  <w:footnote w:id="3">
    <w:p w14:paraId="3672E0A1" w14:textId="10EC0EEF" w:rsidR="00AF0968" w:rsidRPr="008F0F94" w:rsidRDefault="00AF0968">
      <w:pPr>
        <w:pStyle w:val="FootnoteText"/>
      </w:pPr>
      <w:r>
        <w:rPr>
          <w:rStyle w:val="FootnoteReference"/>
        </w:rPr>
        <w:footnoteRef/>
      </w:r>
      <w:r w:rsidRPr="008F0F94">
        <w:t xml:space="preserve"> No repetitions are used for PHY-channels and 10 </w:t>
      </w:r>
      <w:proofErr w:type="spellStart"/>
      <w:r w:rsidRPr="008F0F94">
        <w:t>ms</w:t>
      </w:r>
      <w:proofErr w:type="spellEnd"/>
      <w:r w:rsidRPr="008F0F94">
        <w:t xml:space="preserve"> are assumed for sync and MIB acquisition, and 20 </w:t>
      </w:r>
      <w:proofErr w:type="spellStart"/>
      <w:r w:rsidRPr="008F0F94">
        <w:t>ms</w:t>
      </w:r>
      <w:proofErr w:type="spellEnd"/>
      <w:r w:rsidRPr="008F0F94">
        <w:t xml:space="preserve"> for SIB1 acquisition (unfortunately no link level results were available for this case).</w:t>
      </w:r>
    </w:p>
  </w:footnote>
  <w:footnote w:id="4">
    <w:p w14:paraId="6A44EF2A" w14:textId="745EF219" w:rsidR="00AF0968" w:rsidRPr="00455217" w:rsidRDefault="00AF0968">
      <w:pPr>
        <w:pStyle w:val="FootnoteText"/>
      </w:pPr>
      <w:r>
        <w:rPr>
          <w:rStyle w:val="FootnoteReference"/>
        </w:rPr>
        <w:footnoteRef/>
      </w:r>
      <w:r w:rsidRPr="00455217">
        <w:t xml:space="preserve"> </w:t>
      </w:r>
      <w:r w:rsidRPr="00455217">
        <w:rPr>
          <w:rFonts w:ascii="Arial" w:hAnsi="Arial" w:cs="Arial"/>
        </w:rPr>
        <w:t>In R1- 1905532, Sierra for an IAT=30min presents a corresponding gain of 20% where we see a gain of 1%. We suspect the difference is due to some procedures related to sync, MIB and SIB1 reading, DL monitoring, segmentation of data,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AF0968" w:rsidRDefault="00AF09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CCF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C2E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61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7F10EB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6"/>
  </w:num>
  <w:num w:numId="5">
    <w:abstractNumId w:val="18"/>
  </w:num>
  <w:num w:numId="6">
    <w:abstractNumId w:val="21"/>
  </w:num>
  <w:num w:numId="7">
    <w:abstractNumId w:val="7"/>
  </w:num>
  <w:num w:numId="8">
    <w:abstractNumId w:val="8"/>
  </w:num>
  <w:num w:numId="9">
    <w:abstractNumId w:val="3"/>
  </w:num>
  <w:num w:numId="10">
    <w:abstractNumId w:val="27"/>
  </w:num>
  <w:num w:numId="11">
    <w:abstractNumId w:val="11"/>
  </w:num>
  <w:num w:numId="12">
    <w:abstractNumId w:val="25"/>
  </w:num>
  <w:num w:numId="13">
    <w:abstractNumId w:val="17"/>
  </w:num>
  <w:num w:numId="14">
    <w:abstractNumId w:val="26"/>
  </w:num>
  <w:num w:numId="15">
    <w:abstractNumId w:val="19"/>
  </w:num>
  <w:num w:numId="16">
    <w:abstractNumId w:val="10"/>
  </w:num>
  <w:num w:numId="17">
    <w:abstractNumId w:val="15"/>
  </w:num>
  <w:num w:numId="18">
    <w:abstractNumId w:val="28"/>
  </w:num>
  <w:num w:numId="19">
    <w:abstractNumId w:val="5"/>
  </w:num>
  <w:num w:numId="20">
    <w:abstractNumId w:val="24"/>
  </w:num>
  <w:num w:numId="21">
    <w:abstractNumId w:val="9"/>
  </w:num>
  <w:num w:numId="22">
    <w:abstractNumId w:val="23"/>
  </w:num>
  <w:num w:numId="23">
    <w:abstractNumId w:val="4"/>
  </w:num>
  <w:num w:numId="24">
    <w:abstractNumId w:val="6"/>
  </w:num>
  <w:num w:numId="25">
    <w:abstractNumId w:val="20"/>
  </w:num>
  <w:num w:numId="26">
    <w:abstractNumId w:val="22"/>
  </w:num>
  <w:num w:numId="27">
    <w:abstractNumId w:val="14"/>
  </w:num>
  <w:num w:numId="28">
    <w:abstractNumId w:val="29"/>
  </w:num>
  <w:num w:numId="29">
    <w:abstractNumId w:val="1"/>
  </w:num>
  <w:num w:numId="3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08D0"/>
    <w:rsid w:val="00000FD8"/>
    <w:rsid w:val="0000129E"/>
    <w:rsid w:val="00001D6E"/>
    <w:rsid w:val="00002A37"/>
    <w:rsid w:val="0000301C"/>
    <w:rsid w:val="00003022"/>
    <w:rsid w:val="0000564C"/>
    <w:rsid w:val="000058A4"/>
    <w:rsid w:val="00005B0E"/>
    <w:rsid w:val="00005D00"/>
    <w:rsid w:val="00006446"/>
    <w:rsid w:val="00006896"/>
    <w:rsid w:val="0000794B"/>
    <w:rsid w:val="00007CDC"/>
    <w:rsid w:val="00010BC7"/>
    <w:rsid w:val="00011B28"/>
    <w:rsid w:val="00012523"/>
    <w:rsid w:val="000143B2"/>
    <w:rsid w:val="00015D15"/>
    <w:rsid w:val="0001701E"/>
    <w:rsid w:val="000173DE"/>
    <w:rsid w:val="000204AE"/>
    <w:rsid w:val="00020DB1"/>
    <w:rsid w:val="000215BD"/>
    <w:rsid w:val="000235BB"/>
    <w:rsid w:val="000235D4"/>
    <w:rsid w:val="00024304"/>
    <w:rsid w:val="0002564D"/>
    <w:rsid w:val="00025ECA"/>
    <w:rsid w:val="0002614C"/>
    <w:rsid w:val="000263C1"/>
    <w:rsid w:val="00026503"/>
    <w:rsid w:val="00026917"/>
    <w:rsid w:val="00026C10"/>
    <w:rsid w:val="00027825"/>
    <w:rsid w:val="000279DF"/>
    <w:rsid w:val="00031834"/>
    <w:rsid w:val="000325B8"/>
    <w:rsid w:val="00032FE5"/>
    <w:rsid w:val="00034146"/>
    <w:rsid w:val="000347B6"/>
    <w:rsid w:val="00034C15"/>
    <w:rsid w:val="00036BA1"/>
    <w:rsid w:val="00037149"/>
    <w:rsid w:val="000371BF"/>
    <w:rsid w:val="00037786"/>
    <w:rsid w:val="00037F77"/>
    <w:rsid w:val="00040A3C"/>
    <w:rsid w:val="00040D4A"/>
    <w:rsid w:val="0004112D"/>
    <w:rsid w:val="000411E8"/>
    <w:rsid w:val="00041768"/>
    <w:rsid w:val="000421DE"/>
    <w:rsid w:val="000422E2"/>
    <w:rsid w:val="000423FA"/>
    <w:rsid w:val="000429E1"/>
    <w:rsid w:val="00042F22"/>
    <w:rsid w:val="0004317A"/>
    <w:rsid w:val="00043902"/>
    <w:rsid w:val="00043B2B"/>
    <w:rsid w:val="00043C73"/>
    <w:rsid w:val="00044095"/>
    <w:rsid w:val="000444EF"/>
    <w:rsid w:val="00044C6E"/>
    <w:rsid w:val="00047088"/>
    <w:rsid w:val="00047527"/>
    <w:rsid w:val="00047E08"/>
    <w:rsid w:val="00050D84"/>
    <w:rsid w:val="000516CD"/>
    <w:rsid w:val="000521C3"/>
    <w:rsid w:val="0005287B"/>
    <w:rsid w:val="00052A07"/>
    <w:rsid w:val="000534E3"/>
    <w:rsid w:val="00053948"/>
    <w:rsid w:val="00054D9A"/>
    <w:rsid w:val="00055D77"/>
    <w:rsid w:val="0005606A"/>
    <w:rsid w:val="00057117"/>
    <w:rsid w:val="00060D0A"/>
    <w:rsid w:val="00060EA0"/>
    <w:rsid w:val="000616E7"/>
    <w:rsid w:val="00061A53"/>
    <w:rsid w:val="00063F6F"/>
    <w:rsid w:val="0006487E"/>
    <w:rsid w:val="00064A43"/>
    <w:rsid w:val="00065947"/>
    <w:rsid w:val="00065E1A"/>
    <w:rsid w:val="000667D7"/>
    <w:rsid w:val="00070599"/>
    <w:rsid w:val="00070B44"/>
    <w:rsid w:val="000722D8"/>
    <w:rsid w:val="000729B1"/>
    <w:rsid w:val="00072BD0"/>
    <w:rsid w:val="0007313A"/>
    <w:rsid w:val="0007366D"/>
    <w:rsid w:val="00073787"/>
    <w:rsid w:val="00074955"/>
    <w:rsid w:val="000752E9"/>
    <w:rsid w:val="0007600B"/>
    <w:rsid w:val="000760A5"/>
    <w:rsid w:val="000762BC"/>
    <w:rsid w:val="0007647A"/>
    <w:rsid w:val="00076C3D"/>
    <w:rsid w:val="00077167"/>
    <w:rsid w:val="00077BA5"/>
    <w:rsid w:val="00077E5F"/>
    <w:rsid w:val="0008036A"/>
    <w:rsid w:val="00081AE6"/>
    <w:rsid w:val="00082214"/>
    <w:rsid w:val="00084532"/>
    <w:rsid w:val="0008471B"/>
    <w:rsid w:val="00084D84"/>
    <w:rsid w:val="0008501C"/>
    <w:rsid w:val="000855EB"/>
    <w:rsid w:val="00085B52"/>
    <w:rsid w:val="000864AD"/>
    <w:rsid w:val="000866F2"/>
    <w:rsid w:val="0009009F"/>
    <w:rsid w:val="00090E9E"/>
    <w:rsid w:val="000910D2"/>
    <w:rsid w:val="00091557"/>
    <w:rsid w:val="000918B3"/>
    <w:rsid w:val="00091EBE"/>
    <w:rsid w:val="000924C1"/>
    <w:rsid w:val="000924F0"/>
    <w:rsid w:val="00092640"/>
    <w:rsid w:val="0009291B"/>
    <w:rsid w:val="000929EF"/>
    <w:rsid w:val="00093474"/>
    <w:rsid w:val="00093632"/>
    <w:rsid w:val="0009396C"/>
    <w:rsid w:val="0009510F"/>
    <w:rsid w:val="000955A0"/>
    <w:rsid w:val="00095F18"/>
    <w:rsid w:val="00095FD4"/>
    <w:rsid w:val="000964C3"/>
    <w:rsid w:val="00096F88"/>
    <w:rsid w:val="000977AD"/>
    <w:rsid w:val="000A005D"/>
    <w:rsid w:val="000A0D62"/>
    <w:rsid w:val="000A1787"/>
    <w:rsid w:val="000A1B7B"/>
    <w:rsid w:val="000A1FFE"/>
    <w:rsid w:val="000A37AC"/>
    <w:rsid w:val="000A56F2"/>
    <w:rsid w:val="000A5CDE"/>
    <w:rsid w:val="000A61D2"/>
    <w:rsid w:val="000A6375"/>
    <w:rsid w:val="000A6587"/>
    <w:rsid w:val="000A7647"/>
    <w:rsid w:val="000A7CBE"/>
    <w:rsid w:val="000B195A"/>
    <w:rsid w:val="000B2273"/>
    <w:rsid w:val="000B25A3"/>
    <w:rsid w:val="000B2719"/>
    <w:rsid w:val="000B3A8F"/>
    <w:rsid w:val="000B3ABB"/>
    <w:rsid w:val="000B4AB9"/>
    <w:rsid w:val="000B4BA3"/>
    <w:rsid w:val="000B4CFD"/>
    <w:rsid w:val="000B58C3"/>
    <w:rsid w:val="000B5C63"/>
    <w:rsid w:val="000B61E9"/>
    <w:rsid w:val="000B70C3"/>
    <w:rsid w:val="000B7B43"/>
    <w:rsid w:val="000C165A"/>
    <w:rsid w:val="000C20B2"/>
    <w:rsid w:val="000C2A7C"/>
    <w:rsid w:val="000C2E19"/>
    <w:rsid w:val="000C38B0"/>
    <w:rsid w:val="000C540F"/>
    <w:rsid w:val="000C6FF8"/>
    <w:rsid w:val="000C7014"/>
    <w:rsid w:val="000C7316"/>
    <w:rsid w:val="000D09F6"/>
    <w:rsid w:val="000D0ADC"/>
    <w:rsid w:val="000D0D07"/>
    <w:rsid w:val="000D125E"/>
    <w:rsid w:val="000D1522"/>
    <w:rsid w:val="000D1A74"/>
    <w:rsid w:val="000D4797"/>
    <w:rsid w:val="000D497E"/>
    <w:rsid w:val="000D5398"/>
    <w:rsid w:val="000D6E89"/>
    <w:rsid w:val="000D71CB"/>
    <w:rsid w:val="000E0396"/>
    <w:rsid w:val="000E0527"/>
    <w:rsid w:val="000E0D2E"/>
    <w:rsid w:val="000E0EBC"/>
    <w:rsid w:val="000E1E92"/>
    <w:rsid w:val="000E3116"/>
    <w:rsid w:val="000E4CF8"/>
    <w:rsid w:val="000E615F"/>
    <w:rsid w:val="000E63A0"/>
    <w:rsid w:val="000E76B7"/>
    <w:rsid w:val="000F06D6"/>
    <w:rsid w:val="000F0A9D"/>
    <w:rsid w:val="000F0EB1"/>
    <w:rsid w:val="000F1106"/>
    <w:rsid w:val="000F1796"/>
    <w:rsid w:val="000F1882"/>
    <w:rsid w:val="000F213E"/>
    <w:rsid w:val="000F3627"/>
    <w:rsid w:val="000F3BE9"/>
    <w:rsid w:val="000F3EA4"/>
    <w:rsid w:val="000F3F6C"/>
    <w:rsid w:val="000F576B"/>
    <w:rsid w:val="000F5BA5"/>
    <w:rsid w:val="000F63D8"/>
    <w:rsid w:val="000F69B9"/>
    <w:rsid w:val="000F6DF3"/>
    <w:rsid w:val="000F6EB9"/>
    <w:rsid w:val="000F71C1"/>
    <w:rsid w:val="00100084"/>
    <w:rsid w:val="00100355"/>
    <w:rsid w:val="0010047C"/>
    <w:rsid w:val="001005FF"/>
    <w:rsid w:val="0010242D"/>
    <w:rsid w:val="00103CA8"/>
    <w:rsid w:val="00104545"/>
    <w:rsid w:val="0010529D"/>
    <w:rsid w:val="001062FB"/>
    <w:rsid w:val="001063E6"/>
    <w:rsid w:val="00106B07"/>
    <w:rsid w:val="00106D3F"/>
    <w:rsid w:val="001070CF"/>
    <w:rsid w:val="001127EB"/>
    <w:rsid w:val="00112896"/>
    <w:rsid w:val="00112A22"/>
    <w:rsid w:val="00113318"/>
    <w:rsid w:val="00113727"/>
    <w:rsid w:val="00113B20"/>
    <w:rsid w:val="00113CF4"/>
    <w:rsid w:val="0011424C"/>
    <w:rsid w:val="00114318"/>
    <w:rsid w:val="001153EA"/>
    <w:rsid w:val="00115455"/>
    <w:rsid w:val="00115643"/>
    <w:rsid w:val="00116765"/>
    <w:rsid w:val="00116A6C"/>
    <w:rsid w:val="001174FC"/>
    <w:rsid w:val="0011783B"/>
    <w:rsid w:val="0012001F"/>
    <w:rsid w:val="001219F5"/>
    <w:rsid w:val="00121A20"/>
    <w:rsid w:val="00122212"/>
    <w:rsid w:val="0012377C"/>
    <w:rsid w:val="0012377F"/>
    <w:rsid w:val="00124214"/>
    <w:rsid w:val="001242A2"/>
    <w:rsid w:val="00124314"/>
    <w:rsid w:val="00124DE5"/>
    <w:rsid w:val="0012545E"/>
    <w:rsid w:val="00125758"/>
    <w:rsid w:val="00125BE3"/>
    <w:rsid w:val="00126B4A"/>
    <w:rsid w:val="00126E96"/>
    <w:rsid w:val="00127B0C"/>
    <w:rsid w:val="0013043B"/>
    <w:rsid w:val="00130AE4"/>
    <w:rsid w:val="00130B34"/>
    <w:rsid w:val="00131E99"/>
    <w:rsid w:val="00132DA0"/>
    <w:rsid w:val="00132EF8"/>
    <w:rsid w:val="00132FD0"/>
    <w:rsid w:val="001344C0"/>
    <w:rsid w:val="001346FA"/>
    <w:rsid w:val="00135252"/>
    <w:rsid w:val="001352E4"/>
    <w:rsid w:val="0013535A"/>
    <w:rsid w:val="00135758"/>
    <w:rsid w:val="00137063"/>
    <w:rsid w:val="001376AC"/>
    <w:rsid w:val="00137AB5"/>
    <w:rsid w:val="00137F0B"/>
    <w:rsid w:val="001416AA"/>
    <w:rsid w:val="00142692"/>
    <w:rsid w:val="001438EF"/>
    <w:rsid w:val="001457E5"/>
    <w:rsid w:val="00145C3A"/>
    <w:rsid w:val="00146024"/>
    <w:rsid w:val="0015128B"/>
    <w:rsid w:val="001513D2"/>
    <w:rsid w:val="00151E23"/>
    <w:rsid w:val="001523F5"/>
    <w:rsid w:val="001526E0"/>
    <w:rsid w:val="0015466E"/>
    <w:rsid w:val="001551B5"/>
    <w:rsid w:val="001558F7"/>
    <w:rsid w:val="001559FF"/>
    <w:rsid w:val="00155BBA"/>
    <w:rsid w:val="001565C8"/>
    <w:rsid w:val="00157114"/>
    <w:rsid w:val="0015771F"/>
    <w:rsid w:val="00160195"/>
    <w:rsid w:val="00163107"/>
    <w:rsid w:val="00163A1F"/>
    <w:rsid w:val="00164430"/>
    <w:rsid w:val="001659C1"/>
    <w:rsid w:val="00165CB6"/>
    <w:rsid w:val="00166642"/>
    <w:rsid w:val="00167537"/>
    <w:rsid w:val="001702A6"/>
    <w:rsid w:val="001708EA"/>
    <w:rsid w:val="00172B4A"/>
    <w:rsid w:val="00173A8E"/>
    <w:rsid w:val="00173D2B"/>
    <w:rsid w:val="00174020"/>
    <w:rsid w:val="00174460"/>
    <w:rsid w:val="00174922"/>
    <w:rsid w:val="0017502C"/>
    <w:rsid w:val="00176FC1"/>
    <w:rsid w:val="001800F2"/>
    <w:rsid w:val="0018088B"/>
    <w:rsid w:val="00180EDF"/>
    <w:rsid w:val="0018128A"/>
    <w:rsid w:val="0018143F"/>
    <w:rsid w:val="001817F8"/>
    <w:rsid w:val="00181FF8"/>
    <w:rsid w:val="0018272A"/>
    <w:rsid w:val="001837DD"/>
    <w:rsid w:val="0018383E"/>
    <w:rsid w:val="00184AC1"/>
    <w:rsid w:val="00184C46"/>
    <w:rsid w:val="00185979"/>
    <w:rsid w:val="00185A67"/>
    <w:rsid w:val="001869F0"/>
    <w:rsid w:val="001872D3"/>
    <w:rsid w:val="00187971"/>
    <w:rsid w:val="00190AC1"/>
    <w:rsid w:val="00191CA2"/>
    <w:rsid w:val="00192AA6"/>
    <w:rsid w:val="0019308F"/>
    <w:rsid w:val="0019341A"/>
    <w:rsid w:val="00193760"/>
    <w:rsid w:val="0019392E"/>
    <w:rsid w:val="00193AA0"/>
    <w:rsid w:val="00197DF9"/>
    <w:rsid w:val="001A1987"/>
    <w:rsid w:val="001A2564"/>
    <w:rsid w:val="001A4D18"/>
    <w:rsid w:val="001A530C"/>
    <w:rsid w:val="001A6173"/>
    <w:rsid w:val="001A6CBA"/>
    <w:rsid w:val="001A71B4"/>
    <w:rsid w:val="001B0D97"/>
    <w:rsid w:val="001B1F32"/>
    <w:rsid w:val="001B2219"/>
    <w:rsid w:val="001B2BA6"/>
    <w:rsid w:val="001B413A"/>
    <w:rsid w:val="001B4A3A"/>
    <w:rsid w:val="001B4D2E"/>
    <w:rsid w:val="001B5068"/>
    <w:rsid w:val="001B5A5D"/>
    <w:rsid w:val="001B62F2"/>
    <w:rsid w:val="001B7057"/>
    <w:rsid w:val="001B750C"/>
    <w:rsid w:val="001C0CC3"/>
    <w:rsid w:val="001C1CE5"/>
    <w:rsid w:val="001C2119"/>
    <w:rsid w:val="001C28B1"/>
    <w:rsid w:val="001C29F8"/>
    <w:rsid w:val="001C3D2A"/>
    <w:rsid w:val="001C3F01"/>
    <w:rsid w:val="001C401B"/>
    <w:rsid w:val="001C40FC"/>
    <w:rsid w:val="001C41D1"/>
    <w:rsid w:val="001C50F1"/>
    <w:rsid w:val="001C5868"/>
    <w:rsid w:val="001C6A1B"/>
    <w:rsid w:val="001D03EA"/>
    <w:rsid w:val="001D04DF"/>
    <w:rsid w:val="001D1747"/>
    <w:rsid w:val="001D17CC"/>
    <w:rsid w:val="001D3005"/>
    <w:rsid w:val="001D3480"/>
    <w:rsid w:val="001D43CF"/>
    <w:rsid w:val="001D51BA"/>
    <w:rsid w:val="001D53E7"/>
    <w:rsid w:val="001D5519"/>
    <w:rsid w:val="001D5842"/>
    <w:rsid w:val="001D6342"/>
    <w:rsid w:val="001D6606"/>
    <w:rsid w:val="001D6D53"/>
    <w:rsid w:val="001D7A5A"/>
    <w:rsid w:val="001E19A8"/>
    <w:rsid w:val="001E1B53"/>
    <w:rsid w:val="001E1FA2"/>
    <w:rsid w:val="001E2E3E"/>
    <w:rsid w:val="001E56E5"/>
    <w:rsid w:val="001E58E2"/>
    <w:rsid w:val="001E618B"/>
    <w:rsid w:val="001E681A"/>
    <w:rsid w:val="001E7AED"/>
    <w:rsid w:val="001F1F31"/>
    <w:rsid w:val="001F3916"/>
    <w:rsid w:val="001F4319"/>
    <w:rsid w:val="001F50BE"/>
    <w:rsid w:val="001F54C5"/>
    <w:rsid w:val="001F54C7"/>
    <w:rsid w:val="001F662C"/>
    <w:rsid w:val="001F7074"/>
    <w:rsid w:val="00200490"/>
    <w:rsid w:val="0020195D"/>
    <w:rsid w:val="00201F3A"/>
    <w:rsid w:val="00203312"/>
    <w:rsid w:val="00203511"/>
    <w:rsid w:val="00203F96"/>
    <w:rsid w:val="002040AF"/>
    <w:rsid w:val="002045D0"/>
    <w:rsid w:val="0020677A"/>
    <w:rsid w:val="002069B2"/>
    <w:rsid w:val="00206A63"/>
    <w:rsid w:val="00206B9B"/>
    <w:rsid w:val="00207FA3"/>
    <w:rsid w:val="00210CE4"/>
    <w:rsid w:val="00210E3A"/>
    <w:rsid w:val="00210EB6"/>
    <w:rsid w:val="00211ACA"/>
    <w:rsid w:val="00211B7B"/>
    <w:rsid w:val="00213920"/>
    <w:rsid w:val="00213C15"/>
    <w:rsid w:val="0021404D"/>
    <w:rsid w:val="00214DA8"/>
    <w:rsid w:val="00215423"/>
    <w:rsid w:val="002154B9"/>
    <w:rsid w:val="002158FA"/>
    <w:rsid w:val="0021645E"/>
    <w:rsid w:val="00216CB0"/>
    <w:rsid w:val="002173F9"/>
    <w:rsid w:val="00220028"/>
    <w:rsid w:val="00220600"/>
    <w:rsid w:val="00220DCB"/>
    <w:rsid w:val="00221A3D"/>
    <w:rsid w:val="00221D68"/>
    <w:rsid w:val="002224DB"/>
    <w:rsid w:val="00222C32"/>
    <w:rsid w:val="00223D59"/>
    <w:rsid w:val="00223FCB"/>
    <w:rsid w:val="002247AF"/>
    <w:rsid w:val="00224D08"/>
    <w:rsid w:val="002252C3"/>
    <w:rsid w:val="00225C54"/>
    <w:rsid w:val="00225F9C"/>
    <w:rsid w:val="0022673C"/>
    <w:rsid w:val="00227D8F"/>
    <w:rsid w:val="00230460"/>
    <w:rsid w:val="00230765"/>
    <w:rsid w:val="00230A1A"/>
    <w:rsid w:val="00230D18"/>
    <w:rsid w:val="00230DD4"/>
    <w:rsid w:val="00231666"/>
    <w:rsid w:val="00231865"/>
    <w:rsid w:val="002319E4"/>
    <w:rsid w:val="00231C93"/>
    <w:rsid w:val="00232ACE"/>
    <w:rsid w:val="00232C36"/>
    <w:rsid w:val="00232C63"/>
    <w:rsid w:val="002340F4"/>
    <w:rsid w:val="0023438E"/>
    <w:rsid w:val="00235632"/>
    <w:rsid w:val="00235872"/>
    <w:rsid w:val="00235913"/>
    <w:rsid w:val="00236110"/>
    <w:rsid w:val="00237F48"/>
    <w:rsid w:val="00240B03"/>
    <w:rsid w:val="00241559"/>
    <w:rsid w:val="00243332"/>
    <w:rsid w:val="002435B3"/>
    <w:rsid w:val="002441CC"/>
    <w:rsid w:val="002458EB"/>
    <w:rsid w:val="00245F7D"/>
    <w:rsid w:val="0024616B"/>
    <w:rsid w:val="002500C8"/>
    <w:rsid w:val="0025039F"/>
    <w:rsid w:val="002526C3"/>
    <w:rsid w:val="00253701"/>
    <w:rsid w:val="0025619F"/>
    <w:rsid w:val="0025628D"/>
    <w:rsid w:val="00256AEF"/>
    <w:rsid w:val="00257543"/>
    <w:rsid w:val="002601DF"/>
    <w:rsid w:val="00260E18"/>
    <w:rsid w:val="002617E7"/>
    <w:rsid w:val="002619ED"/>
    <w:rsid w:val="002621E2"/>
    <w:rsid w:val="0026282B"/>
    <w:rsid w:val="00262D55"/>
    <w:rsid w:val="00263BAD"/>
    <w:rsid w:val="00264228"/>
    <w:rsid w:val="00264334"/>
    <w:rsid w:val="0026473E"/>
    <w:rsid w:val="00265C4F"/>
    <w:rsid w:val="00265E4D"/>
    <w:rsid w:val="00266214"/>
    <w:rsid w:val="00267C83"/>
    <w:rsid w:val="00267E1D"/>
    <w:rsid w:val="00267EC5"/>
    <w:rsid w:val="00267FA3"/>
    <w:rsid w:val="0027144F"/>
    <w:rsid w:val="00271813"/>
    <w:rsid w:val="00271F3A"/>
    <w:rsid w:val="00273239"/>
    <w:rsid w:val="00273278"/>
    <w:rsid w:val="002737F4"/>
    <w:rsid w:val="002743F2"/>
    <w:rsid w:val="00274EFD"/>
    <w:rsid w:val="002755B7"/>
    <w:rsid w:val="002755BB"/>
    <w:rsid w:val="00275AEB"/>
    <w:rsid w:val="002766C9"/>
    <w:rsid w:val="00276792"/>
    <w:rsid w:val="002800A3"/>
    <w:rsid w:val="002805F5"/>
    <w:rsid w:val="00280751"/>
    <w:rsid w:val="00282403"/>
    <w:rsid w:val="0028280A"/>
    <w:rsid w:val="002833D1"/>
    <w:rsid w:val="00283C0D"/>
    <w:rsid w:val="0028453D"/>
    <w:rsid w:val="002846DB"/>
    <w:rsid w:val="00284CA2"/>
    <w:rsid w:val="002859B9"/>
    <w:rsid w:val="00286907"/>
    <w:rsid w:val="00286ACD"/>
    <w:rsid w:val="002871C5"/>
    <w:rsid w:val="00287363"/>
    <w:rsid w:val="00287838"/>
    <w:rsid w:val="002907B5"/>
    <w:rsid w:val="00290CBD"/>
    <w:rsid w:val="00290D3B"/>
    <w:rsid w:val="00291AC7"/>
    <w:rsid w:val="00292734"/>
    <w:rsid w:val="002929FF"/>
    <w:rsid w:val="00292EB7"/>
    <w:rsid w:val="002931A2"/>
    <w:rsid w:val="00296227"/>
    <w:rsid w:val="00296F44"/>
    <w:rsid w:val="0029777D"/>
    <w:rsid w:val="002A055E"/>
    <w:rsid w:val="002A12ED"/>
    <w:rsid w:val="002A1D4E"/>
    <w:rsid w:val="002A24A1"/>
    <w:rsid w:val="002A2869"/>
    <w:rsid w:val="002A2F40"/>
    <w:rsid w:val="002A2FBA"/>
    <w:rsid w:val="002A3C61"/>
    <w:rsid w:val="002A4973"/>
    <w:rsid w:val="002A5169"/>
    <w:rsid w:val="002A5463"/>
    <w:rsid w:val="002A65B4"/>
    <w:rsid w:val="002A7EF5"/>
    <w:rsid w:val="002A7F2B"/>
    <w:rsid w:val="002B161B"/>
    <w:rsid w:val="002B2451"/>
    <w:rsid w:val="002B24D6"/>
    <w:rsid w:val="002B2AAA"/>
    <w:rsid w:val="002B3118"/>
    <w:rsid w:val="002B5E25"/>
    <w:rsid w:val="002B6055"/>
    <w:rsid w:val="002B6242"/>
    <w:rsid w:val="002B701C"/>
    <w:rsid w:val="002B7187"/>
    <w:rsid w:val="002C0E03"/>
    <w:rsid w:val="002C2440"/>
    <w:rsid w:val="002C269E"/>
    <w:rsid w:val="002C3545"/>
    <w:rsid w:val="002C41E6"/>
    <w:rsid w:val="002C5072"/>
    <w:rsid w:val="002C52C6"/>
    <w:rsid w:val="002C533F"/>
    <w:rsid w:val="002C575A"/>
    <w:rsid w:val="002C5765"/>
    <w:rsid w:val="002C5994"/>
    <w:rsid w:val="002C6182"/>
    <w:rsid w:val="002C6766"/>
    <w:rsid w:val="002C6E0E"/>
    <w:rsid w:val="002C7C0A"/>
    <w:rsid w:val="002D071A"/>
    <w:rsid w:val="002D0D2D"/>
    <w:rsid w:val="002D2281"/>
    <w:rsid w:val="002D34B2"/>
    <w:rsid w:val="002D3827"/>
    <w:rsid w:val="002D48B0"/>
    <w:rsid w:val="002D51B7"/>
    <w:rsid w:val="002D57E2"/>
    <w:rsid w:val="002D5815"/>
    <w:rsid w:val="002D5B37"/>
    <w:rsid w:val="002D5D52"/>
    <w:rsid w:val="002D6641"/>
    <w:rsid w:val="002D7637"/>
    <w:rsid w:val="002D7683"/>
    <w:rsid w:val="002D7CA7"/>
    <w:rsid w:val="002E0E42"/>
    <w:rsid w:val="002E17F2"/>
    <w:rsid w:val="002E2710"/>
    <w:rsid w:val="002E3C63"/>
    <w:rsid w:val="002E3E0D"/>
    <w:rsid w:val="002E4F03"/>
    <w:rsid w:val="002E7C5D"/>
    <w:rsid w:val="002E7CAE"/>
    <w:rsid w:val="002E7FE3"/>
    <w:rsid w:val="002F0D06"/>
    <w:rsid w:val="002F0F63"/>
    <w:rsid w:val="002F1010"/>
    <w:rsid w:val="002F18B1"/>
    <w:rsid w:val="002F1C74"/>
    <w:rsid w:val="002F2771"/>
    <w:rsid w:val="002F37A9"/>
    <w:rsid w:val="002F38B2"/>
    <w:rsid w:val="002F457F"/>
    <w:rsid w:val="002F471C"/>
    <w:rsid w:val="002F4FD2"/>
    <w:rsid w:val="002F5323"/>
    <w:rsid w:val="002F6446"/>
    <w:rsid w:val="002F7300"/>
    <w:rsid w:val="003005BC"/>
    <w:rsid w:val="003008EC"/>
    <w:rsid w:val="00301CE6"/>
    <w:rsid w:val="0030256B"/>
    <w:rsid w:val="00302938"/>
    <w:rsid w:val="00303C1A"/>
    <w:rsid w:val="0030402F"/>
    <w:rsid w:val="00304821"/>
    <w:rsid w:val="0030501F"/>
    <w:rsid w:val="0030601D"/>
    <w:rsid w:val="00306427"/>
    <w:rsid w:val="00306960"/>
    <w:rsid w:val="00307BA1"/>
    <w:rsid w:val="00307D3F"/>
    <w:rsid w:val="003111CA"/>
    <w:rsid w:val="00311702"/>
    <w:rsid w:val="00311E82"/>
    <w:rsid w:val="00312DBB"/>
    <w:rsid w:val="00313FD6"/>
    <w:rsid w:val="003143BD"/>
    <w:rsid w:val="00315363"/>
    <w:rsid w:val="0031636E"/>
    <w:rsid w:val="00317A44"/>
    <w:rsid w:val="003203ED"/>
    <w:rsid w:val="00320874"/>
    <w:rsid w:val="003216E7"/>
    <w:rsid w:val="00322C9F"/>
    <w:rsid w:val="00324D23"/>
    <w:rsid w:val="00324D75"/>
    <w:rsid w:val="00330123"/>
    <w:rsid w:val="00331751"/>
    <w:rsid w:val="0033200D"/>
    <w:rsid w:val="003321C5"/>
    <w:rsid w:val="00332220"/>
    <w:rsid w:val="00332545"/>
    <w:rsid w:val="0033308C"/>
    <w:rsid w:val="00333B2E"/>
    <w:rsid w:val="00334579"/>
    <w:rsid w:val="00335858"/>
    <w:rsid w:val="00336BDA"/>
    <w:rsid w:val="00337808"/>
    <w:rsid w:val="003403FC"/>
    <w:rsid w:val="003405A6"/>
    <w:rsid w:val="0034256B"/>
    <w:rsid w:val="00342BD7"/>
    <w:rsid w:val="0034422F"/>
    <w:rsid w:val="00344FDA"/>
    <w:rsid w:val="00346D88"/>
    <w:rsid w:val="00346DB5"/>
    <w:rsid w:val="003476DF"/>
    <w:rsid w:val="003477B1"/>
    <w:rsid w:val="003477E2"/>
    <w:rsid w:val="00350292"/>
    <w:rsid w:val="00352641"/>
    <w:rsid w:val="00352706"/>
    <w:rsid w:val="003544D0"/>
    <w:rsid w:val="00355593"/>
    <w:rsid w:val="00355F57"/>
    <w:rsid w:val="00357380"/>
    <w:rsid w:val="00357E21"/>
    <w:rsid w:val="003602D9"/>
    <w:rsid w:val="003604CE"/>
    <w:rsid w:val="00362D58"/>
    <w:rsid w:val="00362F2E"/>
    <w:rsid w:val="00363491"/>
    <w:rsid w:val="00363896"/>
    <w:rsid w:val="00363B00"/>
    <w:rsid w:val="0036479F"/>
    <w:rsid w:val="00365943"/>
    <w:rsid w:val="00367942"/>
    <w:rsid w:val="003700BE"/>
    <w:rsid w:val="00370E47"/>
    <w:rsid w:val="00373115"/>
    <w:rsid w:val="003733ED"/>
    <w:rsid w:val="00373ABC"/>
    <w:rsid w:val="003742AC"/>
    <w:rsid w:val="003744D3"/>
    <w:rsid w:val="00376906"/>
    <w:rsid w:val="00377CE1"/>
    <w:rsid w:val="00380047"/>
    <w:rsid w:val="003802A7"/>
    <w:rsid w:val="003806E4"/>
    <w:rsid w:val="00381937"/>
    <w:rsid w:val="003821D6"/>
    <w:rsid w:val="003823B1"/>
    <w:rsid w:val="003852CE"/>
    <w:rsid w:val="00385BF0"/>
    <w:rsid w:val="00385E1C"/>
    <w:rsid w:val="003865B6"/>
    <w:rsid w:val="00387167"/>
    <w:rsid w:val="00387561"/>
    <w:rsid w:val="00387CF1"/>
    <w:rsid w:val="00390D22"/>
    <w:rsid w:val="003917E6"/>
    <w:rsid w:val="003917EA"/>
    <w:rsid w:val="003924B2"/>
    <w:rsid w:val="00392A5A"/>
    <w:rsid w:val="00392A7A"/>
    <w:rsid w:val="00392E3E"/>
    <w:rsid w:val="00392F5D"/>
    <w:rsid w:val="003939FF"/>
    <w:rsid w:val="0039449D"/>
    <w:rsid w:val="00394E29"/>
    <w:rsid w:val="003960E1"/>
    <w:rsid w:val="00396FAE"/>
    <w:rsid w:val="00397455"/>
    <w:rsid w:val="003A09D2"/>
    <w:rsid w:val="003A09EF"/>
    <w:rsid w:val="003A17AA"/>
    <w:rsid w:val="003A2223"/>
    <w:rsid w:val="003A27CB"/>
    <w:rsid w:val="003A297F"/>
    <w:rsid w:val="003A2A0F"/>
    <w:rsid w:val="003A45A1"/>
    <w:rsid w:val="003A58E0"/>
    <w:rsid w:val="003A5B0A"/>
    <w:rsid w:val="003A6969"/>
    <w:rsid w:val="003A6BAC"/>
    <w:rsid w:val="003A70A4"/>
    <w:rsid w:val="003A7EF3"/>
    <w:rsid w:val="003B159C"/>
    <w:rsid w:val="003B1F58"/>
    <w:rsid w:val="003B2EB3"/>
    <w:rsid w:val="003B369F"/>
    <w:rsid w:val="003B36A3"/>
    <w:rsid w:val="003B423D"/>
    <w:rsid w:val="003B43F5"/>
    <w:rsid w:val="003B469D"/>
    <w:rsid w:val="003B4710"/>
    <w:rsid w:val="003B4CA3"/>
    <w:rsid w:val="003B5685"/>
    <w:rsid w:val="003B64BB"/>
    <w:rsid w:val="003B6C49"/>
    <w:rsid w:val="003B6CE9"/>
    <w:rsid w:val="003B7DFF"/>
    <w:rsid w:val="003B7ED0"/>
    <w:rsid w:val="003B7FE5"/>
    <w:rsid w:val="003C11C8"/>
    <w:rsid w:val="003C18F2"/>
    <w:rsid w:val="003C2702"/>
    <w:rsid w:val="003C27EA"/>
    <w:rsid w:val="003C3956"/>
    <w:rsid w:val="003C3DAA"/>
    <w:rsid w:val="003C3EAB"/>
    <w:rsid w:val="003C4055"/>
    <w:rsid w:val="003C53CB"/>
    <w:rsid w:val="003C53F0"/>
    <w:rsid w:val="003C69AD"/>
    <w:rsid w:val="003C6BE3"/>
    <w:rsid w:val="003C6FD4"/>
    <w:rsid w:val="003C7037"/>
    <w:rsid w:val="003C7806"/>
    <w:rsid w:val="003C79C1"/>
    <w:rsid w:val="003C7B82"/>
    <w:rsid w:val="003C7DEB"/>
    <w:rsid w:val="003D0A59"/>
    <w:rsid w:val="003D0B4F"/>
    <w:rsid w:val="003D0EF1"/>
    <w:rsid w:val="003D109F"/>
    <w:rsid w:val="003D11FC"/>
    <w:rsid w:val="003D1DF3"/>
    <w:rsid w:val="003D2478"/>
    <w:rsid w:val="003D2EA4"/>
    <w:rsid w:val="003D3C45"/>
    <w:rsid w:val="003D40CA"/>
    <w:rsid w:val="003D53FF"/>
    <w:rsid w:val="003D55FD"/>
    <w:rsid w:val="003D5B1F"/>
    <w:rsid w:val="003D6B62"/>
    <w:rsid w:val="003D7168"/>
    <w:rsid w:val="003D76F3"/>
    <w:rsid w:val="003D795A"/>
    <w:rsid w:val="003E15FA"/>
    <w:rsid w:val="003E2833"/>
    <w:rsid w:val="003E3C8F"/>
    <w:rsid w:val="003E43F0"/>
    <w:rsid w:val="003E46F0"/>
    <w:rsid w:val="003E4913"/>
    <w:rsid w:val="003E55E4"/>
    <w:rsid w:val="003E577D"/>
    <w:rsid w:val="003E72B9"/>
    <w:rsid w:val="003E74E3"/>
    <w:rsid w:val="003E7CB9"/>
    <w:rsid w:val="003F005F"/>
    <w:rsid w:val="003F05C7"/>
    <w:rsid w:val="003F077A"/>
    <w:rsid w:val="003F2CD4"/>
    <w:rsid w:val="003F4442"/>
    <w:rsid w:val="003F4CFD"/>
    <w:rsid w:val="003F6BBE"/>
    <w:rsid w:val="003F7BF1"/>
    <w:rsid w:val="004000E8"/>
    <w:rsid w:val="004002B0"/>
    <w:rsid w:val="004025C1"/>
    <w:rsid w:val="00402AD9"/>
    <w:rsid w:val="00402E2B"/>
    <w:rsid w:val="004038EB"/>
    <w:rsid w:val="00403E83"/>
    <w:rsid w:val="004047DB"/>
    <w:rsid w:val="0040512B"/>
    <w:rsid w:val="004052D7"/>
    <w:rsid w:val="00405CA5"/>
    <w:rsid w:val="00406EFD"/>
    <w:rsid w:val="00407865"/>
    <w:rsid w:val="00407CD3"/>
    <w:rsid w:val="004100BC"/>
    <w:rsid w:val="00410134"/>
    <w:rsid w:val="00410B72"/>
    <w:rsid w:val="00410F18"/>
    <w:rsid w:val="00410F4B"/>
    <w:rsid w:val="00411BFF"/>
    <w:rsid w:val="0041263E"/>
    <w:rsid w:val="00412666"/>
    <w:rsid w:val="00413AAC"/>
    <w:rsid w:val="00413E92"/>
    <w:rsid w:val="00414B47"/>
    <w:rsid w:val="00414BA3"/>
    <w:rsid w:val="004166EC"/>
    <w:rsid w:val="0041676E"/>
    <w:rsid w:val="004171AC"/>
    <w:rsid w:val="00420639"/>
    <w:rsid w:val="00421105"/>
    <w:rsid w:val="004227C8"/>
    <w:rsid w:val="00422AA4"/>
    <w:rsid w:val="00423D7D"/>
    <w:rsid w:val="00424226"/>
    <w:rsid w:val="004242F4"/>
    <w:rsid w:val="00425330"/>
    <w:rsid w:val="00425595"/>
    <w:rsid w:val="00426674"/>
    <w:rsid w:val="00427248"/>
    <w:rsid w:val="00434C5F"/>
    <w:rsid w:val="00435335"/>
    <w:rsid w:val="00435963"/>
    <w:rsid w:val="00437447"/>
    <w:rsid w:val="004407CF"/>
    <w:rsid w:val="00441A92"/>
    <w:rsid w:val="00442500"/>
    <w:rsid w:val="004431DC"/>
    <w:rsid w:val="00444F56"/>
    <w:rsid w:val="00445371"/>
    <w:rsid w:val="00445EBF"/>
    <w:rsid w:val="00446488"/>
    <w:rsid w:val="004466C4"/>
    <w:rsid w:val="00446BB4"/>
    <w:rsid w:val="00447F26"/>
    <w:rsid w:val="004517AA"/>
    <w:rsid w:val="00452CAC"/>
    <w:rsid w:val="00453FD5"/>
    <w:rsid w:val="00454835"/>
    <w:rsid w:val="00455217"/>
    <w:rsid w:val="00456068"/>
    <w:rsid w:val="00456A48"/>
    <w:rsid w:val="00457565"/>
    <w:rsid w:val="00457B71"/>
    <w:rsid w:val="00457D09"/>
    <w:rsid w:val="0046022E"/>
    <w:rsid w:val="00460B32"/>
    <w:rsid w:val="00461F81"/>
    <w:rsid w:val="00462ECE"/>
    <w:rsid w:val="00465050"/>
    <w:rsid w:val="00465BA7"/>
    <w:rsid w:val="00466161"/>
    <w:rsid w:val="004669E2"/>
    <w:rsid w:val="00467445"/>
    <w:rsid w:val="00467582"/>
    <w:rsid w:val="00467F28"/>
    <w:rsid w:val="004705C1"/>
    <w:rsid w:val="00470886"/>
    <w:rsid w:val="00470A46"/>
    <w:rsid w:val="00470C31"/>
    <w:rsid w:val="00470CE8"/>
    <w:rsid w:val="0047195C"/>
    <w:rsid w:val="00471DE0"/>
    <w:rsid w:val="00472609"/>
    <w:rsid w:val="004730F6"/>
    <w:rsid w:val="004734D0"/>
    <w:rsid w:val="0047556B"/>
    <w:rsid w:val="00477768"/>
    <w:rsid w:val="00480B95"/>
    <w:rsid w:val="00482604"/>
    <w:rsid w:val="004831BD"/>
    <w:rsid w:val="00483C85"/>
    <w:rsid w:val="004842CB"/>
    <w:rsid w:val="004846EE"/>
    <w:rsid w:val="004865BF"/>
    <w:rsid w:val="004917F2"/>
    <w:rsid w:val="00492BC5"/>
    <w:rsid w:val="004930B2"/>
    <w:rsid w:val="00493225"/>
    <w:rsid w:val="004936CC"/>
    <w:rsid w:val="00493BC3"/>
    <w:rsid w:val="00493D82"/>
    <w:rsid w:val="00494DB2"/>
    <w:rsid w:val="0049543E"/>
    <w:rsid w:val="00495C6D"/>
    <w:rsid w:val="004964F1"/>
    <w:rsid w:val="004970F1"/>
    <w:rsid w:val="004A1613"/>
    <w:rsid w:val="004A16BC"/>
    <w:rsid w:val="004A2B94"/>
    <w:rsid w:val="004A3508"/>
    <w:rsid w:val="004A5122"/>
    <w:rsid w:val="004A693C"/>
    <w:rsid w:val="004A7713"/>
    <w:rsid w:val="004A78D1"/>
    <w:rsid w:val="004B03D9"/>
    <w:rsid w:val="004B15C2"/>
    <w:rsid w:val="004B30B0"/>
    <w:rsid w:val="004B39B6"/>
    <w:rsid w:val="004B39D8"/>
    <w:rsid w:val="004B39DC"/>
    <w:rsid w:val="004B42A6"/>
    <w:rsid w:val="004B441C"/>
    <w:rsid w:val="004B451B"/>
    <w:rsid w:val="004B47F8"/>
    <w:rsid w:val="004B5942"/>
    <w:rsid w:val="004B6F6A"/>
    <w:rsid w:val="004B7107"/>
    <w:rsid w:val="004B7C0C"/>
    <w:rsid w:val="004C1202"/>
    <w:rsid w:val="004C2C2F"/>
    <w:rsid w:val="004C3015"/>
    <w:rsid w:val="004C3898"/>
    <w:rsid w:val="004C4CC3"/>
    <w:rsid w:val="004C5A35"/>
    <w:rsid w:val="004C7109"/>
    <w:rsid w:val="004C7481"/>
    <w:rsid w:val="004C76BD"/>
    <w:rsid w:val="004D0394"/>
    <w:rsid w:val="004D08F2"/>
    <w:rsid w:val="004D0E5E"/>
    <w:rsid w:val="004D0E6A"/>
    <w:rsid w:val="004D1E18"/>
    <w:rsid w:val="004D327F"/>
    <w:rsid w:val="004D36B1"/>
    <w:rsid w:val="004D4225"/>
    <w:rsid w:val="004D4BE2"/>
    <w:rsid w:val="004D5558"/>
    <w:rsid w:val="004D5800"/>
    <w:rsid w:val="004D6237"/>
    <w:rsid w:val="004D6A94"/>
    <w:rsid w:val="004D74FF"/>
    <w:rsid w:val="004D7EBD"/>
    <w:rsid w:val="004E0916"/>
    <w:rsid w:val="004E163A"/>
    <w:rsid w:val="004E2449"/>
    <w:rsid w:val="004E2680"/>
    <w:rsid w:val="004E28F9"/>
    <w:rsid w:val="004E462E"/>
    <w:rsid w:val="004E4B9A"/>
    <w:rsid w:val="004E56DC"/>
    <w:rsid w:val="004E6046"/>
    <w:rsid w:val="004E7155"/>
    <w:rsid w:val="004E76F4"/>
    <w:rsid w:val="004E7D85"/>
    <w:rsid w:val="004F0B4E"/>
    <w:rsid w:val="004F0B6C"/>
    <w:rsid w:val="004F2078"/>
    <w:rsid w:val="004F2764"/>
    <w:rsid w:val="004F2CA1"/>
    <w:rsid w:val="004F3C5C"/>
    <w:rsid w:val="004F3D26"/>
    <w:rsid w:val="004F3FBB"/>
    <w:rsid w:val="004F4DA3"/>
    <w:rsid w:val="004F51F2"/>
    <w:rsid w:val="004F5584"/>
    <w:rsid w:val="004F58BE"/>
    <w:rsid w:val="004F74F5"/>
    <w:rsid w:val="00500FAC"/>
    <w:rsid w:val="0050647C"/>
    <w:rsid w:val="00506557"/>
    <w:rsid w:val="0050677A"/>
    <w:rsid w:val="00507564"/>
    <w:rsid w:val="005108D8"/>
    <w:rsid w:val="00510D24"/>
    <w:rsid w:val="00510DB5"/>
    <w:rsid w:val="005116F9"/>
    <w:rsid w:val="005127E7"/>
    <w:rsid w:val="00514138"/>
    <w:rsid w:val="00514A4B"/>
    <w:rsid w:val="005153A7"/>
    <w:rsid w:val="00515519"/>
    <w:rsid w:val="005160DE"/>
    <w:rsid w:val="00516BB7"/>
    <w:rsid w:val="00516DDC"/>
    <w:rsid w:val="0052098D"/>
    <w:rsid w:val="005211C7"/>
    <w:rsid w:val="005219CF"/>
    <w:rsid w:val="005223E2"/>
    <w:rsid w:val="00523520"/>
    <w:rsid w:val="00524BD3"/>
    <w:rsid w:val="00526F8F"/>
    <w:rsid w:val="00530417"/>
    <w:rsid w:val="005307BA"/>
    <w:rsid w:val="00530CC9"/>
    <w:rsid w:val="005318F0"/>
    <w:rsid w:val="0053257D"/>
    <w:rsid w:val="00532682"/>
    <w:rsid w:val="00532776"/>
    <w:rsid w:val="00532BC6"/>
    <w:rsid w:val="005343DD"/>
    <w:rsid w:val="00534B59"/>
    <w:rsid w:val="00536759"/>
    <w:rsid w:val="005367EC"/>
    <w:rsid w:val="00536C74"/>
    <w:rsid w:val="00537C62"/>
    <w:rsid w:val="00537E02"/>
    <w:rsid w:val="00540433"/>
    <w:rsid w:val="005406B2"/>
    <w:rsid w:val="005406FD"/>
    <w:rsid w:val="00541421"/>
    <w:rsid w:val="00541A04"/>
    <w:rsid w:val="00541EC0"/>
    <w:rsid w:val="0054222E"/>
    <w:rsid w:val="00542D08"/>
    <w:rsid w:val="005433AC"/>
    <w:rsid w:val="005436E6"/>
    <w:rsid w:val="00543DE4"/>
    <w:rsid w:val="00544AA2"/>
    <w:rsid w:val="00546408"/>
    <w:rsid w:val="00546970"/>
    <w:rsid w:val="00547215"/>
    <w:rsid w:val="00551CB2"/>
    <w:rsid w:val="00551FCC"/>
    <w:rsid w:val="005525CF"/>
    <w:rsid w:val="00553EDC"/>
    <w:rsid w:val="00553F86"/>
    <w:rsid w:val="00554E19"/>
    <w:rsid w:val="00555391"/>
    <w:rsid w:val="005572D2"/>
    <w:rsid w:val="005577E2"/>
    <w:rsid w:val="00557905"/>
    <w:rsid w:val="00560C0B"/>
    <w:rsid w:val="0056121F"/>
    <w:rsid w:val="00561651"/>
    <w:rsid w:val="0056256E"/>
    <w:rsid w:val="0056272C"/>
    <w:rsid w:val="00563A76"/>
    <w:rsid w:val="00564357"/>
    <w:rsid w:val="00564B15"/>
    <w:rsid w:val="00564D20"/>
    <w:rsid w:val="005662DE"/>
    <w:rsid w:val="00567F7D"/>
    <w:rsid w:val="00570248"/>
    <w:rsid w:val="005715D7"/>
    <w:rsid w:val="00571743"/>
    <w:rsid w:val="00572505"/>
    <w:rsid w:val="005734DD"/>
    <w:rsid w:val="00573A5E"/>
    <w:rsid w:val="00573D5E"/>
    <w:rsid w:val="005747A1"/>
    <w:rsid w:val="005748AE"/>
    <w:rsid w:val="0057687F"/>
    <w:rsid w:val="0057730A"/>
    <w:rsid w:val="0058158E"/>
    <w:rsid w:val="00582809"/>
    <w:rsid w:val="00583187"/>
    <w:rsid w:val="0058453F"/>
    <w:rsid w:val="00584836"/>
    <w:rsid w:val="005868F9"/>
    <w:rsid w:val="005873B5"/>
    <w:rsid w:val="0058798C"/>
    <w:rsid w:val="005900FA"/>
    <w:rsid w:val="005928CF"/>
    <w:rsid w:val="00592A95"/>
    <w:rsid w:val="00593260"/>
    <w:rsid w:val="005935A4"/>
    <w:rsid w:val="005939BB"/>
    <w:rsid w:val="00593C6C"/>
    <w:rsid w:val="00593F7F"/>
    <w:rsid w:val="005948C2"/>
    <w:rsid w:val="00595DCA"/>
    <w:rsid w:val="005967AB"/>
    <w:rsid w:val="0059779B"/>
    <w:rsid w:val="005A0056"/>
    <w:rsid w:val="005A18BB"/>
    <w:rsid w:val="005A209A"/>
    <w:rsid w:val="005A5E1D"/>
    <w:rsid w:val="005A662D"/>
    <w:rsid w:val="005A73AB"/>
    <w:rsid w:val="005B10EF"/>
    <w:rsid w:val="005B1409"/>
    <w:rsid w:val="005B1BEB"/>
    <w:rsid w:val="005B30D0"/>
    <w:rsid w:val="005B337A"/>
    <w:rsid w:val="005B35D7"/>
    <w:rsid w:val="005B392A"/>
    <w:rsid w:val="005B39C7"/>
    <w:rsid w:val="005B3AA3"/>
    <w:rsid w:val="005B5216"/>
    <w:rsid w:val="005B5F8D"/>
    <w:rsid w:val="005B6B80"/>
    <w:rsid w:val="005B6E35"/>
    <w:rsid w:val="005B6E86"/>
    <w:rsid w:val="005B6F83"/>
    <w:rsid w:val="005C1ECF"/>
    <w:rsid w:val="005C45E9"/>
    <w:rsid w:val="005C69A4"/>
    <w:rsid w:val="005C74FB"/>
    <w:rsid w:val="005D05D5"/>
    <w:rsid w:val="005D1602"/>
    <w:rsid w:val="005D1EA3"/>
    <w:rsid w:val="005D435F"/>
    <w:rsid w:val="005D4F5C"/>
    <w:rsid w:val="005D542D"/>
    <w:rsid w:val="005D6018"/>
    <w:rsid w:val="005D6CF4"/>
    <w:rsid w:val="005D7128"/>
    <w:rsid w:val="005D7DB1"/>
    <w:rsid w:val="005E2022"/>
    <w:rsid w:val="005E29DF"/>
    <w:rsid w:val="005E385F"/>
    <w:rsid w:val="005E3B74"/>
    <w:rsid w:val="005E52C6"/>
    <w:rsid w:val="005E5B81"/>
    <w:rsid w:val="005E6622"/>
    <w:rsid w:val="005E6910"/>
    <w:rsid w:val="005F0307"/>
    <w:rsid w:val="005F0B57"/>
    <w:rsid w:val="005F0F83"/>
    <w:rsid w:val="005F1D45"/>
    <w:rsid w:val="005F26EF"/>
    <w:rsid w:val="005F2BA1"/>
    <w:rsid w:val="005F2CB1"/>
    <w:rsid w:val="005F3025"/>
    <w:rsid w:val="005F4D63"/>
    <w:rsid w:val="005F5C34"/>
    <w:rsid w:val="005F618C"/>
    <w:rsid w:val="005F6547"/>
    <w:rsid w:val="005F6AE9"/>
    <w:rsid w:val="005F70BD"/>
    <w:rsid w:val="006022AA"/>
    <w:rsid w:val="006022ED"/>
    <w:rsid w:val="0060283C"/>
    <w:rsid w:val="00602FD9"/>
    <w:rsid w:val="006035FA"/>
    <w:rsid w:val="00603DAB"/>
    <w:rsid w:val="006043C2"/>
    <w:rsid w:val="00604C88"/>
    <w:rsid w:val="00604ECA"/>
    <w:rsid w:val="00604F14"/>
    <w:rsid w:val="006059AE"/>
    <w:rsid w:val="0060641A"/>
    <w:rsid w:val="00606576"/>
    <w:rsid w:val="00606618"/>
    <w:rsid w:val="00606C0C"/>
    <w:rsid w:val="00606EC7"/>
    <w:rsid w:val="00607465"/>
    <w:rsid w:val="006078EE"/>
    <w:rsid w:val="00611B83"/>
    <w:rsid w:val="00611F26"/>
    <w:rsid w:val="00613257"/>
    <w:rsid w:val="00613AF5"/>
    <w:rsid w:val="00614314"/>
    <w:rsid w:val="00615369"/>
    <w:rsid w:val="00616422"/>
    <w:rsid w:val="00616508"/>
    <w:rsid w:val="00616FAC"/>
    <w:rsid w:val="006177B8"/>
    <w:rsid w:val="00620A71"/>
    <w:rsid w:val="00620D7B"/>
    <w:rsid w:val="00620D80"/>
    <w:rsid w:val="00620DAE"/>
    <w:rsid w:val="00622C75"/>
    <w:rsid w:val="006234A6"/>
    <w:rsid w:val="006238F8"/>
    <w:rsid w:val="00623CBA"/>
    <w:rsid w:val="00624A32"/>
    <w:rsid w:val="00624E0C"/>
    <w:rsid w:val="00625AD9"/>
    <w:rsid w:val="00625DAF"/>
    <w:rsid w:val="00625DD0"/>
    <w:rsid w:val="0062685F"/>
    <w:rsid w:val="006271A4"/>
    <w:rsid w:val="00630001"/>
    <w:rsid w:val="006304DF"/>
    <w:rsid w:val="006311B3"/>
    <w:rsid w:val="0063284C"/>
    <w:rsid w:val="00632B66"/>
    <w:rsid w:val="00632B7A"/>
    <w:rsid w:val="00633361"/>
    <w:rsid w:val="00633FEA"/>
    <w:rsid w:val="00635058"/>
    <w:rsid w:val="00636398"/>
    <w:rsid w:val="006368D3"/>
    <w:rsid w:val="006377EC"/>
    <w:rsid w:val="00637AAD"/>
    <w:rsid w:val="00637FBD"/>
    <w:rsid w:val="00640DFF"/>
    <w:rsid w:val="00640F7A"/>
    <w:rsid w:val="00641109"/>
    <w:rsid w:val="0064151F"/>
    <w:rsid w:val="00641533"/>
    <w:rsid w:val="0064208D"/>
    <w:rsid w:val="00643475"/>
    <w:rsid w:val="0064396A"/>
    <w:rsid w:val="00645FF9"/>
    <w:rsid w:val="0064624E"/>
    <w:rsid w:val="00646408"/>
    <w:rsid w:val="00650AB9"/>
    <w:rsid w:val="00651171"/>
    <w:rsid w:val="0065125A"/>
    <w:rsid w:val="0065130E"/>
    <w:rsid w:val="0065496D"/>
    <w:rsid w:val="006551BC"/>
    <w:rsid w:val="00655733"/>
    <w:rsid w:val="00655ACD"/>
    <w:rsid w:val="00656A92"/>
    <w:rsid w:val="00656DDE"/>
    <w:rsid w:val="00656F17"/>
    <w:rsid w:val="00657945"/>
    <w:rsid w:val="00657FEB"/>
    <w:rsid w:val="0066011D"/>
    <w:rsid w:val="006603AB"/>
    <w:rsid w:val="006605D0"/>
    <w:rsid w:val="006607C0"/>
    <w:rsid w:val="00660C4D"/>
    <w:rsid w:val="006613A6"/>
    <w:rsid w:val="006627A2"/>
    <w:rsid w:val="006634E6"/>
    <w:rsid w:val="006635E9"/>
    <w:rsid w:val="00663938"/>
    <w:rsid w:val="0066428C"/>
    <w:rsid w:val="00664969"/>
    <w:rsid w:val="00664D40"/>
    <w:rsid w:val="00665006"/>
    <w:rsid w:val="006655EE"/>
    <w:rsid w:val="0066585F"/>
    <w:rsid w:val="00665AF4"/>
    <w:rsid w:val="0066659E"/>
    <w:rsid w:val="00667D8D"/>
    <w:rsid w:val="00667EE7"/>
    <w:rsid w:val="00670155"/>
    <w:rsid w:val="00670922"/>
    <w:rsid w:val="00670BE1"/>
    <w:rsid w:val="00670C54"/>
    <w:rsid w:val="006717E9"/>
    <w:rsid w:val="006717EB"/>
    <w:rsid w:val="0067218F"/>
    <w:rsid w:val="00673136"/>
    <w:rsid w:val="006741F2"/>
    <w:rsid w:val="006746F4"/>
    <w:rsid w:val="00674CC3"/>
    <w:rsid w:val="00675066"/>
    <w:rsid w:val="00675885"/>
    <w:rsid w:val="00675C72"/>
    <w:rsid w:val="006771F9"/>
    <w:rsid w:val="006776D7"/>
    <w:rsid w:val="006779EF"/>
    <w:rsid w:val="00677FE4"/>
    <w:rsid w:val="00680CAF"/>
    <w:rsid w:val="00681003"/>
    <w:rsid w:val="006817C9"/>
    <w:rsid w:val="00681DB3"/>
    <w:rsid w:val="00681FF7"/>
    <w:rsid w:val="00682F57"/>
    <w:rsid w:val="00683526"/>
    <w:rsid w:val="006839D2"/>
    <w:rsid w:val="00683E11"/>
    <w:rsid w:val="00683ECE"/>
    <w:rsid w:val="006848AA"/>
    <w:rsid w:val="006855D6"/>
    <w:rsid w:val="0068609C"/>
    <w:rsid w:val="00686E20"/>
    <w:rsid w:val="0068773B"/>
    <w:rsid w:val="00693E6D"/>
    <w:rsid w:val="00694A82"/>
    <w:rsid w:val="00695A13"/>
    <w:rsid w:val="00695FC2"/>
    <w:rsid w:val="00696619"/>
    <w:rsid w:val="00696949"/>
    <w:rsid w:val="00696C66"/>
    <w:rsid w:val="00696E49"/>
    <w:rsid w:val="00697052"/>
    <w:rsid w:val="006978C4"/>
    <w:rsid w:val="00697A7F"/>
    <w:rsid w:val="006A0C52"/>
    <w:rsid w:val="006A0D8E"/>
    <w:rsid w:val="006A18FE"/>
    <w:rsid w:val="006A46FB"/>
    <w:rsid w:val="006A58CD"/>
    <w:rsid w:val="006A5B3E"/>
    <w:rsid w:val="006A5E28"/>
    <w:rsid w:val="006A5EF6"/>
    <w:rsid w:val="006A6403"/>
    <w:rsid w:val="006A697B"/>
    <w:rsid w:val="006A7116"/>
    <w:rsid w:val="006A7AFF"/>
    <w:rsid w:val="006B0AC3"/>
    <w:rsid w:val="006B1816"/>
    <w:rsid w:val="006B2099"/>
    <w:rsid w:val="006B301E"/>
    <w:rsid w:val="006B3C5C"/>
    <w:rsid w:val="006B50CF"/>
    <w:rsid w:val="006B516B"/>
    <w:rsid w:val="006B5BCC"/>
    <w:rsid w:val="006B639F"/>
    <w:rsid w:val="006B642D"/>
    <w:rsid w:val="006B653C"/>
    <w:rsid w:val="006B6856"/>
    <w:rsid w:val="006C03B8"/>
    <w:rsid w:val="006C088A"/>
    <w:rsid w:val="006C0AAE"/>
    <w:rsid w:val="006C0CD9"/>
    <w:rsid w:val="006C1CCF"/>
    <w:rsid w:val="006C2641"/>
    <w:rsid w:val="006C3389"/>
    <w:rsid w:val="006C4630"/>
    <w:rsid w:val="006C4C2F"/>
    <w:rsid w:val="006C5EC9"/>
    <w:rsid w:val="006C6059"/>
    <w:rsid w:val="006C6DA4"/>
    <w:rsid w:val="006C7522"/>
    <w:rsid w:val="006C76D9"/>
    <w:rsid w:val="006D0B41"/>
    <w:rsid w:val="006D0C33"/>
    <w:rsid w:val="006D1C98"/>
    <w:rsid w:val="006D2CD8"/>
    <w:rsid w:val="006D38A0"/>
    <w:rsid w:val="006D39F8"/>
    <w:rsid w:val="006D3A3B"/>
    <w:rsid w:val="006D3B95"/>
    <w:rsid w:val="006D4FFA"/>
    <w:rsid w:val="006D50F1"/>
    <w:rsid w:val="006D51E1"/>
    <w:rsid w:val="006D5466"/>
    <w:rsid w:val="006D5852"/>
    <w:rsid w:val="006D6F08"/>
    <w:rsid w:val="006D7199"/>
    <w:rsid w:val="006D7462"/>
    <w:rsid w:val="006D7BD7"/>
    <w:rsid w:val="006E062C"/>
    <w:rsid w:val="006E1C82"/>
    <w:rsid w:val="006E28B7"/>
    <w:rsid w:val="006E2A9B"/>
    <w:rsid w:val="006E2F7A"/>
    <w:rsid w:val="006E3310"/>
    <w:rsid w:val="006E4E39"/>
    <w:rsid w:val="006E5246"/>
    <w:rsid w:val="006E565E"/>
    <w:rsid w:val="006E66CE"/>
    <w:rsid w:val="006E673D"/>
    <w:rsid w:val="006E6FEE"/>
    <w:rsid w:val="006E7D3B"/>
    <w:rsid w:val="006F059C"/>
    <w:rsid w:val="006F0BFF"/>
    <w:rsid w:val="006F1B70"/>
    <w:rsid w:val="006F341D"/>
    <w:rsid w:val="006F3AA0"/>
    <w:rsid w:val="006F3CDE"/>
    <w:rsid w:val="006F4DF9"/>
    <w:rsid w:val="006F58D4"/>
    <w:rsid w:val="006F5A51"/>
    <w:rsid w:val="006F5D65"/>
    <w:rsid w:val="006F5E31"/>
    <w:rsid w:val="006F6268"/>
    <w:rsid w:val="006F6582"/>
    <w:rsid w:val="006F6620"/>
    <w:rsid w:val="006F79C2"/>
    <w:rsid w:val="007004A6"/>
    <w:rsid w:val="007010A3"/>
    <w:rsid w:val="0070198D"/>
    <w:rsid w:val="00701CB6"/>
    <w:rsid w:val="00701F66"/>
    <w:rsid w:val="0070346E"/>
    <w:rsid w:val="007046C4"/>
    <w:rsid w:val="007048CD"/>
    <w:rsid w:val="00704EDB"/>
    <w:rsid w:val="00705E4F"/>
    <w:rsid w:val="00705E62"/>
    <w:rsid w:val="00706101"/>
    <w:rsid w:val="00707072"/>
    <w:rsid w:val="00707A7B"/>
    <w:rsid w:val="00707D61"/>
    <w:rsid w:val="00707F31"/>
    <w:rsid w:val="00710CDF"/>
    <w:rsid w:val="00711239"/>
    <w:rsid w:val="00712018"/>
    <w:rsid w:val="00712287"/>
    <w:rsid w:val="00712772"/>
    <w:rsid w:val="00713C3A"/>
    <w:rsid w:val="00713C50"/>
    <w:rsid w:val="007141EE"/>
    <w:rsid w:val="007148D3"/>
    <w:rsid w:val="00715B9A"/>
    <w:rsid w:val="007160F4"/>
    <w:rsid w:val="0071680F"/>
    <w:rsid w:val="00716B3C"/>
    <w:rsid w:val="0071735D"/>
    <w:rsid w:val="00722C22"/>
    <w:rsid w:val="00722E63"/>
    <w:rsid w:val="0072338C"/>
    <w:rsid w:val="00724498"/>
    <w:rsid w:val="0072549F"/>
    <w:rsid w:val="00725507"/>
    <w:rsid w:val="00725694"/>
    <w:rsid w:val="007257D0"/>
    <w:rsid w:val="0072605E"/>
    <w:rsid w:val="00726943"/>
    <w:rsid w:val="00726EA6"/>
    <w:rsid w:val="007271B0"/>
    <w:rsid w:val="00727208"/>
    <w:rsid w:val="00727680"/>
    <w:rsid w:val="007300FC"/>
    <w:rsid w:val="007339E1"/>
    <w:rsid w:val="007344D6"/>
    <w:rsid w:val="00734740"/>
    <w:rsid w:val="007348B1"/>
    <w:rsid w:val="007354D8"/>
    <w:rsid w:val="007355B2"/>
    <w:rsid w:val="007356B7"/>
    <w:rsid w:val="007362A6"/>
    <w:rsid w:val="0073669D"/>
    <w:rsid w:val="00736C8A"/>
    <w:rsid w:val="00736D7D"/>
    <w:rsid w:val="00737EA0"/>
    <w:rsid w:val="00740E58"/>
    <w:rsid w:val="007421E6"/>
    <w:rsid w:val="0074232C"/>
    <w:rsid w:val="0074324D"/>
    <w:rsid w:val="007445A0"/>
    <w:rsid w:val="007449FA"/>
    <w:rsid w:val="0074524B"/>
    <w:rsid w:val="00745418"/>
    <w:rsid w:val="007475DD"/>
    <w:rsid w:val="00747D8B"/>
    <w:rsid w:val="007502F9"/>
    <w:rsid w:val="0075079A"/>
    <w:rsid w:val="007507D4"/>
    <w:rsid w:val="00751228"/>
    <w:rsid w:val="00751494"/>
    <w:rsid w:val="00751CE2"/>
    <w:rsid w:val="007539D5"/>
    <w:rsid w:val="00754E7F"/>
    <w:rsid w:val="00755443"/>
    <w:rsid w:val="00755577"/>
    <w:rsid w:val="007571E1"/>
    <w:rsid w:val="00757A16"/>
    <w:rsid w:val="00760284"/>
    <w:rsid w:val="007604B2"/>
    <w:rsid w:val="0076121E"/>
    <w:rsid w:val="0076180C"/>
    <w:rsid w:val="00761FE2"/>
    <w:rsid w:val="007627B2"/>
    <w:rsid w:val="0076290D"/>
    <w:rsid w:val="0076355C"/>
    <w:rsid w:val="00763A3A"/>
    <w:rsid w:val="00763E28"/>
    <w:rsid w:val="0076463D"/>
    <w:rsid w:val="00765281"/>
    <w:rsid w:val="00765377"/>
    <w:rsid w:val="00765462"/>
    <w:rsid w:val="00766BAD"/>
    <w:rsid w:val="007700BB"/>
    <w:rsid w:val="00771400"/>
    <w:rsid w:val="00771A0E"/>
    <w:rsid w:val="00771C84"/>
    <w:rsid w:val="007729A2"/>
    <w:rsid w:val="0077353A"/>
    <w:rsid w:val="00773C1A"/>
    <w:rsid w:val="0077417F"/>
    <w:rsid w:val="00774C0B"/>
    <w:rsid w:val="0077534E"/>
    <w:rsid w:val="007755EA"/>
    <w:rsid w:val="007755F2"/>
    <w:rsid w:val="00776971"/>
    <w:rsid w:val="00780A80"/>
    <w:rsid w:val="00781534"/>
    <w:rsid w:val="00781644"/>
    <w:rsid w:val="0078177E"/>
    <w:rsid w:val="007822BF"/>
    <w:rsid w:val="007824D3"/>
    <w:rsid w:val="0078304C"/>
    <w:rsid w:val="0078366E"/>
    <w:rsid w:val="00783673"/>
    <w:rsid w:val="007841EB"/>
    <w:rsid w:val="007842E4"/>
    <w:rsid w:val="00785490"/>
    <w:rsid w:val="00785BB6"/>
    <w:rsid w:val="007877CF"/>
    <w:rsid w:val="00790F5A"/>
    <w:rsid w:val="00791291"/>
    <w:rsid w:val="007919F7"/>
    <w:rsid w:val="007925EA"/>
    <w:rsid w:val="007933EC"/>
    <w:rsid w:val="007939AB"/>
    <w:rsid w:val="00793BCA"/>
    <w:rsid w:val="00793BFB"/>
    <w:rsid w:val="00793BFF"/>
    <w:rsid w:val="00793CD8"/>
    <w:rsid w:val="00794B45"/>
    <w:rsid w:val="0079535E"/>
    <w:rsid w:val="007958A7"/>
    <w:rsid w:val="00795C92"/>
    <w:rsid w:val="00796231"/>
    <w:rsid w:val="00797871"/>
    <w:rsid w:val="007A14C8"/>
    <w:rsid w:val="007A1CB3"/>
    <w:rsid w:val="007A1D07"/>
    <w:rsid w:val="007A211D"/>
    <w:rsid w:val="007A22A1"/>
    <w:rsid w:val="007A2638"/>
    <w:rsid w:val="007A306F"/>
    <w:rsid w:val="007A35E4"/>
    <w:rsid w:val="007A3EEA"/>
    <w:rsid w:val="007A43A6"/>
    <w:rsid w:val="007A58A6"/>
    <w:rsid w:val="007A7689"/>
    <w:rsid w:val="007B0862"/>
    <w:rsid w:val="007B1267"/>
    <w:rsid w:val="007B2D18"/>
    <w:rsid w:val="007B31FC"/>
    <w:rsid w:val="007B3B79"/>
    <w:rsid w:val="007B3D2D"/>
    <w:rsid w:val="007B3E20"/>
    <w:rsid w:val="007B3F9D"/>
    <w:rsid w:val="007B45D9"/>
    <w:rsid w:val="007B478D"/>
    <w:rsid w:val="007B4B1D"/>
    <w:rsid w:val="007B50AE"/>
    <w:rsid w:val="007B51DF"/>
    <w:rsid w:val="007B6F0D"/>
    <w:rsid w:val="007C05DD"/>
    <w:rsid w:val="007C066D"/>
    <w:rsid w:val="007C0DC9"/>
    <w:rsid w:val="007C2B96"/>
    <w:rsid w:val="007C2EE3"/>
    <w:rsid w:val="007C3307"/>
    <w:rsid w:val="007C3C18"/>
    <w:rsid w:val="007C3D18"/>
    <w:rsid w:val="007C54BC"/>
    <w:rsid w:val="007C60BF"/>
    <w:rsid w:val="007C68B3"/>
    <w:rsid w:val="007C6A07"/>
    <w:rsid w:val="007C75A1"/>
    <w:rsid w:val="007C77A5"/>
    <w:rsid w:val="007D04E5"/>
    <w:rsid w:val="007D0F8B"/>
    <w:rsid w:val="007D1134"/>
    <w:rsid w:val="007D11D8"/>
    <w:rsid w:val="007D1476"/>
    <w:rsid w:val="007D2683"/>
    <w:rsid w:val="007D2EE5"/>
    <w:rsid w:val="007D3B06"/>
    <w:rsid w:val="007D44A0"/>
    <w:rsid w:val="007D4753"/>
    <w:rsid w:val="007D5901"/>
    <w:rsid w:val="007D7526"/>
    <w:rsid w:val="007E0F0F"/>
    <w:rsid w:val="007E1C2E"/>
    <w:rsid w:val="007E2848"/>
    <w:rsid w:val="007E4610"/>
    <w:rsid w:val="007E4715"/>
    <w:rsid w:val="007E48BF"/>
    <w:rsid w:val="007E505B"/>
    <w:rsid w:val="007E7091"/>
    <w:rsid w:val="007E7837"/>
    <w:rsid w:val="007F106C"/>
    <w:rsid w:val="007F13CC"/>
    <w:rsid w:val="007F1A8F"/>
    <w:rsid w:val="007F2A89"/>
    <w:rsid w:val="007F2C4F"/>
    <w:rsid w:val="007F3049"/>
    <w:rsid w:val="007F35CD"/>
    <w:rsid w:val="007F6606"/>
    <w:rsid w:val="007F6CFE"/>
    <w:rsid w:val="007F7769"/>
    <w:rsid w:val="007F7D4D"/>
    <w:rsid w:val="0080304A"/>
    <w:rsid w:val="008034D6"/>
    <w:rsid w:val="0080365C"/>
    <w:rsid w:val="00803FAE"/>
    <w:rsid w:val="008040C6"/>
    <w:rsid w:val="00804BB6"/>
    <w:rsid w:val="0080605F"/>
    <w:rsid w:val="00806FF3"/>
    <w:rsid w:val="0080701C"/>
    <w:rsid w:val="00807786"/>
    <w:rsid w:val="008079EF"/>
    <w:rsid w:val="0081015A"/>
    <w:rsid w:val="00810F0E"/>
    <w:rsid w:val="00811FCB"/>
    <w:rsid w:val="008123F0"/>
    <w:rsid w:val="008134B6"/>
    <w:rsid w:val="008138E5"/>
    <w:rsid w:val="008158D6"/>
    <w:rsid w:val="00815D37"/>
    <w:rsid w:val="00817196"/>
    <w:rsid w:val="008171EB"/>
    <w:rsid w:val="008204CA"/>
    <w:rsid w:val="00820EF7"/>
    <w:rsid w:val="00821963"/>
    <w:rsid w:val="00821D44"/>
    <w:rsid w:val="0082215A"/>
    <w:rsid w:val="00822570"/>
    <w:rsid w:val="008235DB"/>
    <w:rsid w:val="00823717"/>
    <w:rsid w:val="008243B7"/>
    <w:rsid w:val="00824AB4"/>
    <w:rsid w:val="00824CE3"/>
    <w:rsid w:val="0082506A"/>
    <w:rsid w:val="00825C42"/>
    <w:rsid w:val="00825D25"/>
    <w:rsid w:val="00827486"/>
    <w:rsid w:val="0082766A"/>
    <w:rsid w:val="00827763"/>
    <w:rsid w:val="0082790F"/>
    <w:rsid w:val="00827D6F"/>
    <w:rsid w:val="00827E08"/>
    <w:rsid w:val="008304E0"/>
    <w:rsid w:val="008308D2"/>
    <w:rsid w:val="008309EC"/>
    <w:rsid w:val="00833F95"/>
    <w:rsid w:val="00834520"/>
    <w:rsid w:val="0083517F"/>
    <w:rsid w:val="008376AC"/>
    <w:rsid w:val="008379FB"/>
    <w:rsid w:val="008407DD"/>
    <w:rsid w:val="00840FEC"/>
    <w:rsid w:val="008416DC"/>
    <w:rsid w:val="0084217E"/>
    <w:rsid w:val="00842831"/>
    <w:rsid w:val="0084293D"/>
    <w:rsid w:val="00843056"/>
    <w:rsid w:val="00843900"/>
    <w:rsid w:val="00843D14"/>
    <w:rsid w:val="008444E8"/>
    <w:rsid w:val="00844556"/>
    <w:rsid w:val="00844827"/>
    <w:rsid w:val="00844E80"/>
    <w:rsid w:val="00846FE7"/>
    <w:rsid w:val="008470C4"/>
    <w:rsid w:val="00852896"/>
    <w:rsid w:val="008538DF"/>
    <w:rsid w:val="008549B6"/>
    <w:rsid w:val="00855F39"/>
    <w:rsid w:val="00855FF6"/>
    <w:rsid w:val="00856093"/>
    <w:rsid w:val="00856911"/>
    <w:rsid w:val="0085732F"/>
    <w:rsid w:val="0086169C"/>
    <w:rsid w:val="0086170E"/>
    <w:rsid w:val="0086256E"/>
    <w:rsid w:val="008677FD"/>
    <w:rsid w:val="008706D4"/>
    <w:rsid w:val="00870A84"/>
    <w:rsid w:val="00870F2B"/>
    <w:rsid w:val="00870F8A"/>
    <w:rsid w:val="008719A4"/>
    <w:rsid w:val="00871D23"/>
    <w:rsid w:val="00871F6A"/>
    <w:rsid w:val="00872377"/>
    <w:rsid w:val="00872FEC"/>
    <w:rsid w:val="008730FC"/>
    <w:rsid w:val="00873FD8"/>
    <w:rsid w:val="008741FF"/>
    <w:rsid w:val="00874312"/>
    <w:rsid w:val="0087437C"/>
    <w:rsid w:val="00874D69"/>
    <w:rsid w:val="00875020"/>
    <w:rsid w:val="00875219"/>
    <w:rsid w:val="00875CD7"/>
    <w:rsid w:val="00876A10"/>
    <w:rsid w:val="00876B4D"/>
    <w:rsid w:val="00876C47"/>
    <w:rsid w:val="00877F18"/>
    <w:rsid w:val="00883319"/>
    <w:rsid w:val="0088385C"/>
    <w:rsid w:val="00883B7D"/>
    <w:rsid w:val="00884472"/>
    <w:rsid w:val="00885315"/>
    <w:rsid w:val="00885B0B"/>
    <w:rsid w:val="0088609F"/>
    <w:rsid w:val="00886380"/>
    <w:rsid w:val="008867D1"/>
    <w:rsid w:val="00890071"/>
    <w:rsid w:val="00890127"/>
    <w:rsid w:val="00891E09"/>
    <w:rsid w:val="00891EE0"/>
    <w:rsid w:val="00892DE3"/>
    <w:rsid w:val="008941E3"/>
    <w:rsid w:val="00894A88"/>
    <w:rsid w:val="00895386"/>
    <w:rsid w:val="00896613"/>
    <w:rsid w:val="008974C0"/>
    <w:rsid w:val="008A0DA9"/>
    <w:rsid w:val="008A1B66"/>
    <w:rsid w:val="008A21FF"/>
    <w:rsid w:val="008A26BE"/>
    <w:rsid w:val="008A28FD"/>
    <w:rsid w:val="008A2CE2"/>
    <w:rsid w:val="008A30AC"/>
    <w:rsid w:val="008A324B"/>
    <w:rsid w:val="008A44B8"/>
    <w:rsid w:val="008A50B5"/>
    <w:rsid w:val="008A51A8"/>
    <w:rsid w:val="008A5422"/>
    <w:rsid w:val="008A54C7"/>
    <w:rsid w:val="008A602B"/>
    <w:rsid w:val="008A77D8"/>
    <w:rsid w:val="008A7D77"/>
    <w:rsid w:val="008B0483"/>
    <w:rsid w:val="008B0749"/>
    <w:rsid w:val="008B120C"/>
    <w:rsid w:val="008B13A0"/>
    <w:rsid w:val="008B1DF5"/>
    <w:rsid w:val="008B23D1"/>
    <w:rsid w:val="008B3E8C"/>
    <w:rsid w:val="008B4B4C"/>
    <w:rsid w:val="008B51A0"/>
    <w:rsid w:val="008B52E1"/>
    <w:rsid w:val="008B53D1"/>
    <w:rsid w:val="008B545C"/>
    <w:rsid w:val="008B592A"/>
    <w:rsid w:val="008B5C33"/>
    <w:rsid w:val="008B5CB1"/>
    <w:rsid w:val="008B7761"/>
    <w:rsid w:val="008B7B5C"/>
    <w:rsid w:val="008C01E9"/>
    <w:rsid w:val="008C0275"/>
    <w:rsid w:val="008C0C99"/>
    <w:rsid w:val="008C101D"/>
    <w:rsid w:val="008C14C5"/>
    <w:rsid w:val="008C1BEF"/>
    <w:rsid w:val="008C2017"/>
    <w:rsid w:val="008C2550"/>
    <w:rsid w:val="008C2803"/>
    <w:rsid w:val="008C2A8A"/>
    <w:rsid w:val="008C4958"/>
    <w:rsid w:val="008C4BAA"/>
    <w:rsid w:val="008C62A7"/>
    <w:rsid w:val="008C62C3"/>
    <w:rsid w:val="008C6AE8"/>
    <w:rsid w:val="008C7573"/>
    <w:rsid w:val="008D00A5"/>
    <w:rsid w:val="008D1147"/>
    <w:rsid w:val="008D2528"/>
    <w:rsid w:val="008D34F1"/>
    <w:rsid w:val="008D36C6"/>
    <w:rsid w:val="008D39D8"/>
    <w:rsid w:val="008D3B66"/>
    <w:rsid w:val="008D5FAB"/>
    <w:rsid w:val="008D6143"/>
    <w:rsid w:val="008D66B2"/>
    <w:rsid w:val="008D66B4"/>
    <w:rsid w:val="008D6A37"/>
    <w:rsid w:val="008D6D1A"/>
    <w:rsid w:val="008E05F2"/>
    <w:rsid w:val="008E065E"/>
    <w:rsid w:val="008E0927"/>
    <w:rsid w:val="008E1909"/>
    <w:rsid w:val="008E2973"/>
    <w:rsid w:val="008E31F7"/>
    <w:rsid w:val="008E3579"/>
    <w:rsid w:val="008E4CAC"/>
    <w:rsid w:val="008E5579"/>
    <w:rsid w:val="008E5844"/>
    <w:rsid w:val="008F0F94"/>
    <w:rsid w:val="008F0FD0"/>
    <w:rsid w:val="008F1E99"/>
    <w:rsid w:val="008F1EAB"/>
    <w:rsid w:val="008F33DC"/>
    <w:rsid w:val="008F38E1"/>
    <w:rsid w:val="008F477F"/>
    <w:rsid w:val="008F4AC9"/>
    <w:rsid w:val="008F570F"/>
    <w:rsid w:val="008F6013"/>
    <w:rsid w:val="008F78E9"/>
    <w:rsid w:val="008F7A27"/>
    <w:rsid w:val="009000D4"/>
    <w:rsid w:val="009007E9"/>
    <w:rsid w:val="00901743"/>
    <w:rsid w:val="00902350"/>
    <w:rsid w:val="0090336B"/>
    <w:rsid w:val="0090345E"/>
    <w:rsid w:val="009053AA"/>
    <w:rsid w:val="00905AE0"/>
    <w:rsid w:val="00906939"/>
    <w:rsid w:val="00906A00"/>
    <w:rsid w:val="00906FFE"/>
    <w:rsid w:val="00907E8B"/>
    <w:rsid w:val="00907F21"/>
    <w:rsid w:val="00910171"/>
    <w:rsid w:val="00910B7D"/>
    <w:rsid w:val="009110D4"/>
    <w:rsid w:val="009114B6"/>
    <w:rsid w:val="00911DFB"/>
    <w:rsid w:val="00911E7D"/>
    <w:rsid w:val="009139D9"/>
    <w:rsid w:val="00914780"/>
    <w:rsid w:val="00914AD8"/>
    <w:rsid w:val="00915031"/>
    <w:rsid w:val="009158D3"/>
    <w:rsid w:val="00915C0B"/>
    <w:rsid w:val="00916079"/>
    <w:rsid w:val="00916387"/>
    <w:rsid w:val="00917CE9"/>
    <w:rsid w:val="009200B4"/>
    <w:rsid w:val="0092093D"/>
    <w:rsid w:val="00920BF2"/>
    <w:rsid w:val="0092135E"/>
    <w:rsid w:val="00922010"/>
    <w:rsid w:val="0092293C"/>
    <w:rsid w:val="00925256"/>
    <w:rsid w:val="009256AB"/>
    <w:rsid w:val="009256C3"/>
    <w:rsid w:val="00926472"/>
    <w:rsid w:val="00926940"/>
    <w:rsid w:val="009271D0"/>
    <w:rsid w:val="00930478"/>
    <w:rsid w:val="00930984"/>
    <w:rsid w:val="00930D77"/>
    <w:rsid w:val="00931183"/>
    <w:rsid w:val="00931BD9"/>
    <w:rsid w:val="0093242D"/>
    <w:rsid w:val="0093356A"/>
    <w:rsid w:val="00933E8A"/>
    <w:rsid w:val="009341BB"/>
    <w:rsid w:val="00934464"/>
    <w:rsid w:val="00934B97"/>
    <w:rsid w:val="00934E09"/>
    <w:rsid w:val="009365C8"/>
    <w:rsid w:val="009368F3"/>
    <w:rsid w:val="009370AF"/>
    <w:rsid w:val="00940649"/>
    <w:rsid w:val="009408CC"/>
    <w:rsid w:val="00941636"/>
    <w:rsid w:val="00943706"/>
    <w:rsid w:val="00943742"/>
    <w:rsid w:val="00943773"/>
    <w:rsid w:val="00944C26"/>
    <w:rsid w:val="00945AEF"/>
    <w:rsid w:val="00945C05"/>
    <w:rsid w:val="00946202"/>
    <w:rsid w:val="00946945"/>
    <w:rsid w:val="00947713"/>
    <w:rsid w:val="00947CC0"/>
    <w:rsid w:val="00950354"/>
    <w:rsid w:val="009507F6"/>
    <w:rsid w:val="00950D03"/>
    <w:rsid w:val="00950DE7"/>
    <w:rsid w:val="0095276E"/>
    <w:rsid w:val="009528FF"/>
    <w:rsid w:val="00953136"/>
    <w:rsid w:val="009535CD"/>
    <w:rsid w:val="00953920"/>
    <w:rsid w:val="00953D47"/>
    <w:rsid w:val="009550FB"/>
    <w:rsid w:val="00955AEA"/>
    <w:rsid w:val="0095681E"/>
    <w:rsid w:val="00957003"/>
    <w:rsid w:val="009572D4"/>
    <w:rsid w:val="009605BC"/>
    <w:rsid w:val="00961921"/>
    <w:rsid w:val="00962473"/>
    <w:rsid w:val="0096430A"/>
    <w:rsid w:val="009644CA"/>
    <w:rsid w:val="00964D5F"/>
    <w:rsid w:val="00965045"/>
    <w:rsid w:val="0096554B"/>
    <w:rsid w:val="0096584A"/>
    <w:rsid w:val="00965E37"/>
    <w:rsid w:val="00966370"/>
    <w:rsid w:val="00971F08"/>
    <w:rsid w:val="00972019"/>
    <w:rsid w:val="0097269A"/>
    <w:rsid w:val="0097292A"/>
    <w:rsid w:val="00972A3D"/>
    <w:rsid w:val="00974CC0"/>
    <w:rsid w:val="00974D5F"/>
    <w:rsid w:val="00975789"/>
    <w:rsid w:val="0097603D"/>
    <w:rsid w:val="009762A5"/>
    <w:rsid w:val="00976949"/>
    <w:rsid w:val="00980477"/>
    <w:rsid w:val="00980705"/>
    <w:rsid w:val="00980D8B"/>
    <w:rsid w:val="009821F9"/>
    <w:rsid w:val="0098234C"/>
    <w:rsid w:val="00983DD8"/>
    <w:rsid w:val="009846E7"/>
    <w:rsid w:val="00985253"/>
    <w:rsid w:val="009853B3"/>
    <w:rsid w:val="009867BF"/>
    <w:rsid w:val="00986EA9"/>
    <w:rsid w:val="00987647"/>
    <w:rsid w:val="00990630"/>
    <w:rsid w:val="00991423"/>
    <w:rsid w:val="00991761"/>
    <w:rsid w:val="00992EF0"/>
    <w:rsid w:val="00993E49"/>
    <w:rsid w:val="009946C9"/>
    <w:rsid w:val="00994DCA"/>
    <w:rsid w:val="009960EC"/>
    <w:rsid w:val="009970DD"/>
    <w:rsid w:val="009971B2"/>
    <w:rsid w:val="00997F19"/>
    <w:rsid w:val="009A02AB"/>
    <w:rsid w:val="009A0434"/>
    <w:rsid w:val="009A0FBA"/>
    <w:rsid w:val="009A1601"/>
    <w:rsid w:val="009A268C"/>
    <w:rsid w:val="009A394D"/>
    <w:rsid w:val="009A39F1"/>
    <w:rsid w:val="009A3BB6"/>
    <w:rsid w:val="009A462D"/>
    <w:rsid w:val="009A4A56"/>
    <w:rsid w:val="009A5CBA"/>
    <w:rsid w:val="009A7A6C"/>
    <w:rsid w:val="009B067A"/>
    <w:rsid w:val="009B0B97"/>
    <w:rsid w:val="009B0DF3"/>
    <w:rsid w:val="009B1F30"/>
    <w:rsid w:val="009B2C15"/>
    <w:rsid w:val="009B30E6"/>
    <w:rsid w:val="009B3A1C"/>
    <w:rsid w:val="009B3AC2"/>
    <w:rsid w:val="009B40E7"/>
    <w:rsid w:val="009B41AE"/>
    <w:rsid w:val="009B48AE"/>
    <w:rsid w:val="009B4DF4"/>
    <w:rsid w:val="009B51E4"/>
    <w:rsid w:val="009B564E"/>
    <w:rsid w:val="009B5892"/>
    <w:rsid w:val="009B6A72"/>
    <w:rsid w:val="009B7E49"/>
    <w:rsid w:val="009B7E87"/>
    <w:rsid w:val="009C0169"/>
    <w:rsid w:val="009C06B2"/>
    <w:rsid w:val="009C403E"/>
    <w:rsid w:val="009C45A4"/>
    <w:rsid w:val="009C52F3"/>
    <w:rsid w:val="009C5DCC"/>
    <w:rsid w:val="009C61F3"/>
    <w:rsid w:val="009C7922"/>
    <w:rsid w:val="009D0240"/>
    <w:rsid w:val="009D0CD3"/>
    <w:rsid w:val="009D0F03"/>
    <w:rsid w:val="009D11CC"/>
    <w:rsid w:val="009D1FEE"/>
    <w:rsid w:val="009D20FD"/>
    <w:rsid w:val="009D258C"/>
    <w:rsid w:val="009D2A03"/>
    <w:rsid w:val="009D3058"/>
    <w:rsid w:val="009D499A"/>
    <w:rsid w:val="009D4FF0"/>
    <w:rsid w:val="009D5422"/>
    <w:rsid w:val="009D5BDF"/>
    <w:rsid w:val="009D703C"/>
    <w:rsid w:val="009D718F"/>
    <w:rsid w:val="009E0488"/>
    <w:rsid w:val="009E068F"/>
    <w:rsid w:val="009E0E51"/>
    <w:rsid w:val="009E14E0"/>
    <w:rsid w:val="009E167E"/>
    <w:rsid w:val="009E271E"/>
    <w:rsid w:val="009E35DB"/>
    <w:rsid w:val="009E47A3"/>
    <w:rsid w:val="009E4909"/>
    <w:rsid w:val="009E53FC"/>
    <w:rsid w:val="009E61F3"/>
    <w:rsid w:val="009E6CE1"/>
    <w:rsid w:val="009E729D"/>
    <w:rsid w:val="009E79DB"/>
    <w:rsid w:val="009E7AFF"/>
    <w:rsid w:val="009E7D13"/>
    <w:rsid w:val="009F08F3"/>
    <w:rsid w:val="009F0BE8"/>
    <w:rsid w:val="009F2990"/>
    <w:rsid w:val="009F3022"/>
    <w:rsid w:val="009F344F"/>
    <w:rsid w:val="009F409F"/>
    <w:rsid w:val="009F5693"/>
    <w:rsid w:val="009F579E"/>
    <w:rsid w:val="009F689C"/>
    <w:rsid w:val="00A0134A"/>
    <w:rsid w:val="00A015A1"/>
    <w:rsid w:val="00A01AF5"/>
    <w:rsid w:val="00A025CA"/>
    <w:rsid w:val="00A02D88"/>
    <w:rsid w:val="00A031D8"/>
    <w:rsid w:val="00A03855"/>
    <w:rsid w:val="00A041E9"/>
    <w:rsid w:val="00A048A8"/>
    <w:rsid w:val="00A04EC4"/>
    <w:rsid w:val="00A04F49"/>
    <w:rsid w:val="00A06839"/>
    <w:rsid w:val="00A06AAF"/>
    <w:rsid w:val="00A1151A"/>
    <w:rsid w:val="00A12659"/>
    <w:rsid w:val="00A12A56"/>
    <w:rsid w:val="00A12CA2"/>
    <w:rsid w:val="00A13E54"/>
    <w:rsid w:val="00A1448C"/>
    <w:rsid w:val="00A154D3"/>
    <w:rsid w:val="00A16AA5"/>
    <w:rsid w:val="00A17671"/>
    <w:rsid w:val="00A17BB9"/>
    <w:rsid w:val="00A17DA2"/>
    <w:rsid w:val="00A17F63"/>
    <w:rsid w:val="00A20752"/>
    <w:rsid w:val="00A20CCD"/>
    <w:rsid w:val="00A2193B"/>
    <w:rsid w:val="00A2351A"/>
    <w:rsid w:val="00A25922"/>
    <w:rsid w:val="00A25EC0"/>
    <w:rsid w:val="00A261F3"/>
    <w:rsid w:val="00A264A9"/>
    <w:rsid w:val="00A26C04"/>
    <w:rsid w:val="00A26DCF"/>
    <w:rsid w:val="00A26E15"/>
    <w:rsid w:val="00A2724B"/>
    <w:rsid w:val="00A27624"/>
    <w:rsid w:val="00A27785"/>
    <w:rsid w:val="00A30187"/>
    <w:rsid w:val="00A30376"/>
    <w:rsid w:val="00A311B0"/>
    <w:rsid w:val="00A319F9"/>
    <w:rsid w:val="00A319FE"/>
    <w:rsid w:val="00A31A28"/>
    <w:rsid w:val="00A33C47"/>
    <w:rsid w:val="00A3448A"/>
    <w:rsid w:val="00A344A6"/>
    <w:rsid w:val="00A34710"/>
    <w:rsid w:val="00A34BFF"/>
    <w:rsid w:val="00A357D6"/>
    <w:rsid w:val="00A36297"/>
    <w:rsid w:val="00A40207"/>
    <w:rsid w:val="00A415C9"/>
    <w:rsid w:val="00A41E2B"/>
    <w:rsid w:val="00A42BA3"/>
    <w:rsid w:val="00A431A8"/>
    <w:rsid w:val="00A450EB"/>
    <w:rsid w:val="00A45561"/>
    <w:rsid w:val="00A45B74"/>
    <w:rsid w:val="00A50FB9"/>
    <w:rsid w:val="00A52651"/>
    <w:rsid w:val="00A52E1D"/>
    <w:rsid w:val="00A5334D"/>
    <w:rsid w:val="00A5427D"/>
    <w:rsid w:val="00A54DF5"/>
    <w:rsid w:val="00A55ECF"/>
    <w:rsid w:val="00A56580"/>
    <w:rsid w:val="00A567FC"/>
    <w:rsid w:val="00A56EB5"/>
    <w:rsid w:val="00A572B5"/>
    <w:rsid w:val="00A6005B"/>
    <w:rsid w:val="00A6014C"/>
    <w:rsid w:val="00A60C77"/>
    <w:rsid w:val="00A61499"/>
    <w:rsid w:val="00A62408"/>
    <w:rsid w:val="00A625FF"/>
    <w:rsid w:val="00A62726"/>
    <w:rsid w:val="00A62A77"/>
    <w:rsid w:val="00A62F0D"/>
    <w:rsid w:val="00A63483"/>
    <w:rsid w:val="00A63D54"/>
    <w:rsid w:val="00A63DFD"/>
    <w:rsid w:val="00A64E15"/>
    <w:rsid w:val="00A652BB"/>
    <w:rsid w:val="00A6573C"/>
    <w:rsid w:val="00A657D7"/>
    <w:rsid w:val="00A66061"/>
    <w:rsid w:val="00A660AC"/>
    <w:rsid w:val="00A66115"/>
    <w:rsid w:val="00A667A8"/>
    <w:rsid w:val="00A66E0B"/>
    <w:rsid w:val="00A679CE"/>
    <w:rsid w:val="00A67E6C"/>
    <w:rsid w:val="00A702E2"/>
    <w:rsid w:val="00A70C0E"/>
    <w:rsid w:val="00A712E4"/>
    <w:rsid w:val="00A71B99"/>
    <w:rsid w:val="00A71D2F"/>
    <w:rsid w:val="00A722D9"/>
    <w:rsid w:val="00A727A5"/>
    <w:rsid w:val="00A72844"/>
    <w:rsid w:val="00A72FF8"/>
    <w:rsid w:val="00A7374D"/>
    <w:rsid w:val="00A739D0"/>
    <w:rsid w:val="00A73EDD"/>
    <w:rsid w:val="00A73F5B"/>
    <w:rsid w:val="00A74D27"/>
    <w:rsid w:val="00A75843"/>
    <w:rsid w:val="00A75E1B"/>
    <w:rsid w:val="00A75F1D"/>
    <w:rsid w:val="00A761D4"/>
    <w:rsid w:val="00A7684B"/>
    <w:rsid w:val="00A77EC4"/>
    <w:rsid w:val="00A804C5"/>
    <w:rsid w:val="00A80735"/>
    <w:rsid w:val="00A8076B"/>
    <w:rsid w:val="00A80842"/>
    <w:rsid w:val="00A80C65"/>
    <w:rsid w:val="00A80E24"/>
    <w:rsid w:val="00A8119F"/>
    <w:rsid w:val="00A81ED7"/>
    <w:rsid w:val="00A822AB"/>
    <w:rsid w:val="00A82E82"/>
    <w:rsid w:val="00A901DE"/>
    <w:rsid w:val="00A9064F"/>
    <w:rsid w:val="00A906FB"/>
    <w:rsid w:val="00A92879"/>
    <w:rsid w:val="00A92E28"/>
    <w:rsid w:val="00A9442A"/>
    <w:rsid w:val="00A94619"/>
    <w:rsid w:val="00A946FB"/>
    <w:rsid w:val="00A952CC"/>
    <w:rsid w:val="00A95814"/>
    <w:rsid w:val="00A962BF"/>
    <w:rsid w:val="00A966E5"/>
    <w:rsid w:val="00A96C21"/>
    <w:rsid w:val="00AA016F"/>
    <w:rsid w:val="00AA09A6"/>
    <w:rsid w:val="00AA180F"/>
    <w:rsid w:val="00AA1A32"/>
    <w:rsid w:val="00AA1B44"/>
    <w:rsid w:val="00AA1BA6"/>
    <w:rsid w:val="00AA1ED6"/>
    <w:rsid w:val="00AA3477"/>
    <w:rsid w:val="00AA3B2F"/>
    <w:rsid w:val="00AA3B6F"/>
    <w:rsid w:val="00AA4714"/>
    <w:rsid w:val="00AA4BA9"/>
    <w:rsid w:val="00AA51D6"/>
    <w:rsid w:val="00AA5BDD"/>
    <w:rsid w:val="00AA5C15"/>
    <w:rsid w:val="00AA65A5"/>
    <w:rsid w:val="00AA7278"/>
    <w:rsid w:val="00AA7A7E"/>
    <w:rsid w:val="00AB08F1"/>
    <w:rsid w:val="00AB0BC8"/>
    <w:rsid w:val="00AB0FB9"/>
    <w:rsid w:val="00AB11CA"/>
    <w:rsid w:val="00AB14D9"/>
    <w:rsid w:val="00AB17FD"/>
    <w:rsid w:val="00AB1816"/>
    <w:rsid w:val="00AB19D9"/>
    <w:rsid w:val="00AB3207"/>
    <w:rsid w:val="00AB3908"/>
    <w:rsid w:val="00AB4A08"/>
    <w:rsid w:val="00AB4AB8"/>
    <w:rsid w:val="00AB4AE7"/>
    <w:rsid w:val="00AB655E"/>
    <w:rsid w:val="00AB668A"/>
    <w:rsid w:val="00AC007F"/>
    <w:rsid w:val="00AC18AB"/>
    <w:rsid w:val="00AC2B3E"/>
    <w:rsid w:val="00AC2ECD"/>
    <w:rsid w:val="00AC3119"/>
    <w:rsid w:val="00AC33FE"/>
    <w:rsid w:val="00AC3D80"/>
    <w:rsid w:val="00AC49FB"/>
    <w:rsid w:val="00AC4CCF"/>
    <w:rsid w:val="00AC4F1E"/>
    <w:rsid w:val="00AC52B0"/>
    <w:rsid w:val="00AC5A10"/>
    <w:rsid w:val="00AC5A24"/>
    <w:rsid w:val="00AC5C16"/>
    <w:rsid w:val="00AC6268"/>
    <w:rsid w:val="00AC62CD"/>
    <w:rsid w:val="00AC6E5C"/>
    <w:rsid w:val="00AC70F2"/>
    <w:rsid w:val="00AD0AA3"/>
    <w:rsid w:val="00AD144F"/>
    <w:rsid w:val="00AD172D"/>
    <w:rsid w:val="00AD184A"/>
    <w:rsid w:val="00AD1D93"/>
    <w:rsid w:val="00AD2125"/>
    <w:rsid w:val="00AD28C4"/>
    <w:rsid w:val="00AD39F2"/>
    <w:rsid w:val="00AD3F94"/>
    <w:rsid w:val="00AD4A5A"/>
    <w:rsid w:val="00AD53DD"/>
    <w:rsid w:val="00AD5FE4"/>
    <w:rsid w:val="00AD6196"/>
    <w:rsid w:val="00AD7C53"/>
    <w:rsid w:val="00AD7F84"/>
    <w:rsid w:val="00AD7FC4"/>
    <w:rsid w:val="00AE060C"/>
    <w:rsid w:val="00AE0783"/>
    <w:rsid w:val="00AE1FF3"/>
    <w:rsid w:val="00AE27AC"/>
    <w:rsid w:val="00AE3830"/>
    <w:rsid w:val="00AE387A"/>
    <w:rsid w:val="00AE40E0"/>
    <w:rsid w:val="00AE4DBA"/>
    <w:rsid w:val="00AE4F07"/>
    <w:rsid w:val="00AE6770"/>
    <w:rsid w:val="00AE6A8D"/>
    <w:rsid w:val="00AF0968"/>
    <w:rsid w:val="00AF1C5D"/>
    <w:rsid w:val="00AF1CC3"/>
    <w:rsid w:val="00AF3B0D"/>
    <w:rsid w:val="00AF42D7"/>
    <w:rsid w:val="00AF4A18"/>
    <w:rsid w:val="00AF6389"/>
    <w:rsid w:val="00AF65C8"/>
    <w:rsid w:val="00AF7933"/>
    <w:rsid w:val="00B0023D"/>
    <w:rsid w:val="00B00325"/>
    <w:rsid w:val="00B006FE"/>
    <w:rsid w:val="00B007CB"/>
    <w:rsid w:val="00B007F9"/>
    <w:rsid w:val="00B00A0A"/>
    <w:rsid w:val="00B00C55"/>
    <w:rsid w:val="00B00F35"/>
    <w:rsid w:val="00B01428"/>
    <w:rsid w:val="00B01633"/>
    <w:rsid w:val="00B01CC8"/>
    <w:rsid w:val="00B02AA9"/>
    <w:rsid w:val="00B02FA3"/>
    <w:rsid w:val="00B03634"/>
    <w:rsid w:val="00B036AE"/>
    <w:rsid w:val="00B05084"/>
    <w:rsid w:val="00B0597F"/>
    <w:rsid w:val="00B06E9B"/>
    <w:rsid w:val="00B07D0B"/>
    <w:rsid w:val="00B102E7"/>
    <w:rsid w:val="00B12172"/>
    <w:rsid w:val="00B12335"/>
    <w:rsid w:val="00B14358"/>
    <w:rsid w:val="00B144F7"/>
    <w:rsid w:val="00B14877"/>
    <w:rsid w:val="00B14E2D"/>
    <w:rsid w:val="00B157F9"/>
    <w:rsid w:val="00B1774A"/>
    <w:rsid w:val="00B17DB5"/>
    <w:rsid w:val="00B20256"/>
    <w:rsid w:val="00B20D09"/>
    <w:rsid w:val="00B212E0"/>
    <w:rsid w:val="00B2136F"/>
    <w:rsid w:val="00B2305D"/>
    <w:rsid w:val="00B233E6"/>
    <w:rsid w:val="00B234DD"/>
    <w:rsid w:val="00B24B97"/>
    <w:rsid w:val="00B25483"/>
    <w:rsid w:val="00B2763F"/>
    <w:rsid w:val="00B27AAC"/>
    <w:rsid w:val="00B30929"/>
    <w:rsid w:val="00B3118D"/>
    <w:rsid w:val="00B3175C"/>
    <w:rsid w:val="00B32562"/>
    <w:rsid w:val="00B326E2"/>
    <w:rsid w:val="00B329D9"/>
    <w:rsid w:val="00B336F7"/>
    <w:rsid w:val="00B35390"/>
    <w:rsid w:val="00B35D38"/>
    <w:rsid w:val="00B372AA"/>
    <w:rsid w:val="00B3786B"/>
    <w:rsid w:val="00B37B1D"/>
    <w:rsid w:val="00B400CF"/>
    <w:rsid w:val="00B40445"/>
    <w:rsid w:val="00B40465"/>
    <w:rsid w:val="00B409E0"/>
    <w:rsid w:val="00B4129A"/>
    <w:rsid w:val="00B41667"/>
    <w:rsid w:val="00B41770"/>
    <w:rsid w:val="00B41888"/>
    <w:rsid w:val="00B41FFA"/>
    <w:rsid w:val="00B42A4C"/>
    <w:rsid w:val="00B434F2"/>
    <w:rsid w:val="00B45A52"/>
    <w:rsid w:val="00B45DDD"/>
    <w:rsid w:val="00B46175"/>
    <w:rsid w:val="00B50709"/>
    <w:rsid w:val="00B508D7"/>
    <w:rsid w:val="00B51B79"/>
    <w:rsid w:val="00B5317C"/>
    <w:rsid w:val="00B547CC"/>
    <w:rsid w:val="00B54859"/>
    <w:rsid w:val="00B548B7"/>
    <w:rsid w:val="00B54CBC"/>
    <w:rsid w:val="00B55AE2"/>
    <w:rsid w:val="00B560CB"/>
    <w:rsid w:val="00B573ED"/>
    <w:rsid w:val="00B575FA"/>
    <w:rsid w:val="00B57A2C"/>
    <w:rsid w:val="00B604E4"/>
    <w:rsid w:val="00B607A1"/>
    <w:rsid w:val="00B609B5"/>
    <w:rsid w:val="00B60B2B"/>
    <w:rsid w:val="00B60D1D"/>
    <w:rsid w:val="00B64CBF"/>
    <w:rsid w:val="00B655FD"/>
    <w:rsid w:val="00B664C7"/>
    <w:rsid w:val="00B66ABE"/>
    <w:rsid w:val="00B67B8E"/>
    <w:rsid w:val="00B709FE"/>
    <w:rsid w:val="00B726DE"/>
    <w:rsid w:val="00B72B0A"/>
    <w:rsid w:val="00B73757"/>
    <w:rsid w:val="00B73834"/>
    <w:rsid w:val="00B739F6"/>
    <w:rsid w:val="00B73F94"/>
    <w:rsid w:val="00B7488F"/>
    <w:rsid w:val="00B7524E"/>
    <w:rsid w:val="00B759AC"/>
    <w:rsid w:val="00B75E46"/>
    <w:rsid w:val="00B76400"/>
    <w:rsid w:val="00B766ED"/>
    <w:rsid w:val="00B76D9F"/>
    <w:rsid w:val="00B77147"/>
    <w:rsid w:val="00B771CE"/>
    <w:rsid w:val="00B80407"/>
    <w:rsid w:val="00B80464"/>
    <w:rsid w:val="00B81A6C"/>
    <w:rsid w:val="00B835B9"/>
    <w:rsid w:val="00B83A0A"/>
    <w:rsid w:val="00B83B52"/>
    <w:rsid w:val="00B8470E"/>
    <w:rsid w:val="00B85437"/>
    <w:rsid w:val="00B85607"/>
    <w:rsid w:val="00B85C51"/>
    <w:rsid w:val="00B85DE5"/>
    <w:rsid w:val="00B85EBD"/>
    <w:rsid w:val="00B86AA4"/>
    <w:rsid w:val="00B9005D"/>
    <w:rsid w:val="00B90699"/>
    <w:rsid w:val="00B90DF7"/>
    <w:rsid w:val="00B90F73"/>
    <w:rsid w:val="00B92259"/>
    <w:rsid w:val="00B923C6"/>
    <w:rsid w:val="00B92B31"/>
    <w:rsid w:val="00B93B59"/>
    <w:rsid w:val="00B93CD2"/>
    <w:rsid w:val="00B9406A"/>
    <w:rsid w:val="00B94172"/>
    <w:rsid w:val="00B94242"/>
    <w:rsid w:val="00B948EE"/>
    <w:rsid w:val="00B95057"/>
    <w:rsid w:val="00B974D1"/>
    <w:rsid w:val="00B976C9"/>
    <w:rsid w:val="00B977B0"/>
    <w:rsid w:val="00BA07C1"/>
    <w:rsid w:val="00BA2280"/>
    <w:rsid w:val="00BA2A08"/>
    <w:rsid w:val="00BA48A8"/>
    <w:rsid w:val="00BA56D2"/>
    <w:rsid w:val="00BA6590"/>
    <w:rsid w:val="00BA74E7"/>
    <w:rsid w:val="00BA76E0"/>
    <w:rsid w:val="00BA7E1E"/>
    <w:rsid w:val="00BB22AD"/>
    <w:rsid w:val="00BB263D"/>
    <w:rsid w:val="00BB2A25"/>
    <w:rsid w:val="00BB42F9"/>
    <w:rsid w:val="00BB51E9"/>
    <w:rsid w:val="00BB53C1"/>
    <w:rsid w:val="00BB5CB5"/>
    <w:rsid w:val="00BB5D21"/>
    <w:rsid w:val="00BB6F9B"/>
    <w:rsid w:val="00BB70F3"/>
    <w:rsid w:val="00BB742D"/>
    <w:rsid w:val="00BC03F5"/>
    <w:rsid w:val="00BC0FDC"/>
    <w:rsid w:val="00BC1513"/>
    <w:rsid w:val="00BC18FB"/>
    <w:rsid w:val="00BC3053"/>
    <w:rsid w:val="00BC4555"/>
    <w:rsid w:val="00BC4D2E"/>
    <w:rsid w:val="00BC5755"/>
    <w:rsid w:val="00BC6445"/>
    <w:rsid w:val="00BC757D"/>
    <w:rsid w:val="00BD0B99"/>
    <w:rsid w:val="00BD1588"/>
    <w:rsid w:val="00BD1EA1"/>
    <w:rsid w:val="00BD21EE"/>
    <w:rsid w:val="00BD3041"/>
    <w:rsid w:val="00BD32A6"/>
    <w:rsid w:val="00BD34C2"/>
    <w:rsid w:val="00BD3692"/>
    <w:rsid w:val="00BD48AC"/>
    <w:rsid w:val="00BD4B33"/>
    <w:rsid w:val="00BD5F1A"/>
    <w:rsid w:val="00BE002D"/>
    <w:rsid w:val="00BE1234"/>
    <w:rsid w:val="00BE1E52"/>
    <w:rsid w:val="00BE2257"/>
    <w:rsid w:val="00BE2FA6"/>
    <w:rsid w:val="00BE333F"/>
    <w:rsid w:val="00BE3596"/>
    <w:rsid w:val="00BE4689"/>
    <w:rsid w:val="00BE4CDB"/>
    <w:rsid w:val="00BE55BF"/>
    <w:rsid w:val="00BE7406"/>
    <w:rsid w:val="00BE7603"/>
    <w:rsid w:val="00BF2357"/>
    <w:rsid w:val="00BF3279"/>
    <w:rsid w:val="00BF3328"/>
    <w:rsid w:val="00BF42C3"/>
    <w:rsid w:val="00BF47B4"/>
    <w:rsid w:val="00BF54B2"/>
    <w:rsid w:val="00BF7308"/>
    <w:rsid w:val="00BF74A9"/>
    <w:rsid w:val="00BF74AB"/>
    <w:rsid w:val="00BF74C7"/>
    <w:rsid w:val="00C00314"/>
    <w:rsid w:val="00C007AB"/>
    <w:rsid w:val="00C00A65"/>
    <w:rsid w:val="00C015F1"/>
    <w:rsid w:val="00C01CC8"/>
    <w:rsid w:val="00C01ED9"/>
    <w:rsid w:val="00C01F33"/>
    <w:rsid w:val="00C02CC6"/>
    <w:rsid w:val="00C02F1E"/>
    <w:rsid w:val="00C03967"/>
    <w:rsid w:val="00C040F7"/>
    <w:rsid w:val="00C044AB"/>
    <w:rsid w:val="00C05706"/>
    <w:rsid w:val="00C07213"/>
    <w:rsid w:val="00C07377"/>
    <w:rsid w:val="00C10478"/>
    <w:rsid w:val="00C1188A"/>
    <w:rsid w:val="00C118A8"/>
    <w:rsid w:val="00C11BBD"/>
    <w:rsid w:val="00C12107"/>
    <w:rsid w:val="00C1269B"/>
    <w:rsid w:val="00C12A31"/>
    <w:rsid w:val="00C141D2"/>
    <w:rsid w:val="00C14249"/>
    <w:rsid w:val="00C143A6"/>
    <w:rsid w:val="00C14AFC"/>
    <w:rsid w:val="00C14BF2"/>
    <w:rsid w:val="00C14D4B"/>
    <w:rsid w:val="00C154BB"/>
    <w:rsid w:val="00C154C6"/>
    <w:rsid w:val="00C16571"/>
    <w:rsid w:val="00C21BC4"/>
    <w:rsid w:val="00C21F69"/>
    <w:rsid w:val="00C227F6"/>
    <w:rsid w:val="00C22A75"/>
    <w:rsid w:val="00C230A9"/>
    <w:rsid w:val="00C232A2"/>
    <w:rsid w:val="00C249A9"/>
    <w:rsid w:val="00C270C5"/>
    <w:rsid w:val="00C279B5"/>
    <w:rsid w:val="00C27C45"/>
    <w:rsid w:val="00C32174"/>
    <w:rsid w:val="00C322F9"/>
    <w:rsid w:val="00C3245F"/>
    <w:rsid w:val="00C32572"/>
    <w:rsid w:val="00C32AD9"/>
    <w:rsid w:val="00C33022"/>
    <w:rsid w:val="00C33513"/>
    <w:rsid w:val="00C33822"/>
    <w:rsid w:val="00C34352"/>
    <w:rsid w:val="00C352C2"/>
    <w:rsid w:val="00C3719D"/>
    <w:rsid w:val="00C37CB2"/>
    <w:rsid w:val="00C4062A"/>
    <w:rsid w:val="00C40982"/>
    <w:rsid w:val="00C409F9"/>
    <w:rsid w:val="00C40C09"/>
    <w:rsid w:val="00C422E1"/>
    <w:rsid w:val="00C42E03"/>
    <w:rsid w:val="00C43096"/>
    <w:rsid w:val="00C45339"/>
    <w:rsid w:val="00C45707"/>
    <w:rsid w:val="00C473A5"/>
    <w:rsid w:val="00C50F7D"/>
    <w:rsid w:val="00C5317E"/>
    <w:rsid w:val="00C54995"/>
    <w:rsid w:val="00C54D41"/>
    <w:rsid w:val="00C551D8"/>
    <w:rsid w:val="00C55AD6"/>
    <w:rsid w:val="00C55B6C"/>
    <w:rsid w:val="00C55CB1"/>
    <w:rsid w:val="00C56BD9"/>
    <w:rsid w:val="00C60783"/>
    <w:rsid w:val="00C62E25"/>
    <w:rsid w:val="00C62E58"/>
    <w:rsid w:val="00C63115"/>
    <w:rsid w:val="00C639FA"/>
    <w:rsid w:val="00C64672"/>
    <w:rsid w:val="00C65D3B"/>
    <w:rsid w:val="00C6604B"/>
    <w:rsid w:val="00C6776E"/>
    <w:rsid w:val="00C67D25"/>
    <w:rsid w:val="00C70697"/>
    <w:rsid w:val="00C709DA"/>
    <w:rsid w:val="00C711CE"/>
    <w:rsid w:val="00C716FD"/>
    <w:rsid w:val="00C72093"/>
    <w:rsid w:val="00C729A4"/>
    <w:rsid w:val="00C72EF4"/>
    <w:rsid w:val="00C73765"/>
    <w:rsid w:val="00C74097"/>
    <w:rsid w:val="00C744FE"/>
    <w:rsid w:val="00C74CD5"/>
    <w:rsid w:val="00C75D2F"/>
    <w:rsid w:val="00C762B7"/>
    <w:rsid w:val="00C767BE"/>
    <w:rsid w:val="00C76E3C"/>
    <w:rsid w:val="00C77904"/>
    <w:rsid w:val="00C8085C"/>
    <w:rsid w:val="00C8149C"/>
    <w:rsid w:val="00C81568"/>
    <w:rsid w:val="00C81A2C"/>
    <w:rsid w:val="00C81B57"/>
    <w:rsid w:val="00C82C7E"/>
    <w:rsid w:val="00C83B43"/>
    <w:rsid w:val="00C84A07"/>
    <w:rsid w:val="00C863E0"/>
    <w:rsid w:val="00C86611"/>
    <w:rsid w:val="00C87C1E"/>
    <w:rsid w:val="00C9027A"/>
    <w:rsid w:val="00C9068E"/>
    <w:rsid w:val="00C90A92"/>
    <w:rsid w:val="00C9107D"/>
    <w:rsid w:val="00C9318D"/>
    <w:rsid w:val="00C93578"/>
    <w:rsid w:val="00C93814"/>
    <w:rsid w:val="00C93C4B"/>
    <w:rsid w:val="00C93D9A"/>
    <w:rsid w:val="00C944AB"/>
    <w:rsid w:val="00C958B9"/>
    <w:rsid w:val="00C95B40"/>
    <w:rsid w:val="00C96A9B"/>
    <w:rsid w:val="00C97015"/>
    <w:rsid w:val="00C97808"/>
    <w:rsid w:val="00CA0F99"/>
    <w:rsid w:val="00CA12B1"/>
    <w:rsid w:val="00CA15E4"/>
    <w:rsid w:val="00CA1ED8"/>
    <w:rsid w:val="00CA1F68"/>
    <w:rsid w:val="00CA2B23"/>
    <w:rsid w:val="00CA399C"/>
    <w:rsid w:val="00CA3D5C"/>
    <w:rsid w:val="00CA7607"/>
    <w:rsid w:val="00CB1F63"/>
    <w:rsid w:val="00CB2F06"/>
    <w:rsid w:val="00CB3283"/>
    <w:rsid w:val="00CB3448"/>
    <w:rsid w:val="00CB4E8A"/>
    <w:rsid w:val="00CB502A"/>
    <w:rsid w:val="00CB5D57"/>
    <w:rsid w:val="00CB7170"/>
    <w:rsid w:val="00CB794B"/>
    <w:rsid w:val="00CB7C36"/>
    <w:rsid w:val="00CC040E"/>
    <w:rsid w:val="00CC057A"/>
    <w:rsid w:val="00CC111F"/>
    <w:rsid w:val="00CC2011"/>
    <w:rsid w:val="00CC2A8D"/>
    <w:rsid w:val="00CC3446"/>
    <w:rsid w:val="00CC3599"/>
    <w:rsid w:val="00CC3EA0"/>
    <w:rsid w:val="00CC6231"/>
    <w:rsid w:val="00CC6665"/>
    <w:rsid w:val="00CC7B45"/>
    <w:rsid w:val="00CD0D2D"/>
    <w:rsid w:val="00CD1188"/>
    <w:rsid w:val="00CD15CF"/>
    <w:rsid w:val="00CD2525"/>
    <w:rsid w:val="00CD2733"/>
    <w:rsid w:val="00CD2ED1"/>
    <w:rsid w:val="00CD337B"/>
    <w:rsid w:val="00CD338F"/>
    <w:rsid w:val="00CD4D40"/>
    <w:rsid w:val="00CD5060"/>
    <w:rsid w:val="00CD5143"/>
    <w:rsid w:val="00CD5D66"/>
    <w:rsid w:val="00CD6966"/>
    <w:rsid w:val="00CD74BE"/>
    <w:rsid w:val="00CE0424"/>
    <w:rsid w:val="00CE04FA"/>
    <w:rsid w:val="00CE0CDA"/>
    <w:rsid w:val="00CE5A2F"/>
    <w:rsid w:val="00CE5A72"/>
    <w:rsid w:val="00CE7322"/>
    <w:rsid w:val="00CE7561"/>
    <w:rsid w:val="00CF022C"/>
    <w:rsid w:val="00CF0402"/>
    <w:rsid w:val="00CF1354"/>
    <w:rsid w:val="00CF2B99"/>
    <w:rsid w:val="00CF3B1F"/>
    <w:rsid w:val="00CF3BF6"/>
    <w:rsid w:val="00CF41D1"/>
    <w:rsid w:val="00CF458F"/>
    <w:rsid w:val="00CF4670"/>
    <w:rsid w:val="00CF625B"/>
    <w:rsid w:val="00CF6749"/>
    <w:rsid w:val="00CF687E"/>
    <w:rsid w:val="00CF771C"/>
    <w:rsid w:val="00CF7ABE"/>
    <w:rsid w:val="00D002EC"/>
    <w:rsid w:val="00D00FA6"/>
    <w:rsid w:val="00D01E46"/>
    <w:rsid w:val="00D028A5"/>
    <w:rsid w:val="00D0349B"/>
    <w:rsid w:val="00D0377A"/>
    <w:rsid w:val="00D03924"/>
    <w:rsid w:val="00D047DD"/>
    <w:rsid w:val="00D05C43"/>
    <w:rsid w:val="00D076A4"/>
    <w:rsid w:val="00D101F1"/>
    <w:rsid w:val="00D10249"/>
    <w:rsid w:val="00D115C3"/>
    <w:rsid w:val="00D116B5"/>
    <w:rsid w:val="00D11897"/>
    <w:rsid w:val="00D11FC7"/>
    <w:rsid w:val="00D12096"/>
    <w:rsid w:val="00D13135"/>
    <w:rsid w:val="00D138E7"/>
    <w:rsid w:val="00D13E4E"/>
    <w:rsid w:val="00D14A6C"/>
    <w:rsid w:val="00D153CD"/>
    <w:rsid w:val="00D159FC"/>
    <w:rsid w:val="00D16C75"/>
    <w:rsid w:val="00D178DB"/>
    <w:rsid w:val="00D17E81"/>
    <w:rsid w:val="00D20B26"/>
    <w:rsid w:val="00D20E74"/>
    <w:rsid w:val="00D21980"/>
    <w:rsid w:val="00D239A7"/>
    <w:rsid w:val="00D23F47"/>
    <w:rsid w:val="00D249F7"/>
    <w:rsid w:val="00D24E30"/>
    <w:rsid w:val="00D2527E"/>
    <w:rsid w:val="00D27092"/>
    <w:rsid w:val="00D27211"/>
    <w:rsid w:val="00D30F27"/>
    <w:rsid w:val="00D316FB"/>
    <w:rsid w:val="00D322FE"/>
    <w:rsid w:val="00D33422"/>
    <w:rsid w:val="00D3345B"/>
    <w:rsid w:val="00D33AFE"/>
    <w:rsid w:val="00D3513D"/>
    <w:rsid w:val="00D36E71"/>
    <w:rsid w:val="00D37C01"/>
    <w:rsid w:val="00D37D87"/>
    <w:rsid w:val="00D40B33"/>
    <w:rsid w:val="00D412B7"/>
    <w:rsid w:val="00D427B7"/>
    <w:rsid w:val="00D4318F"/>
    <w:rsid w:val="00D438BF"/>
    <w:rsid w:val="00D440F8"/>
    <w:rsid w:val="00D44884"/>
    <w:rsid w:val="00D44BFF"/>
    <w:rsid w:val="00D4563D"/>
    <w:rsid w:val="00D46622"/>
    <w:rsid w:val="00D4799F"/>
    <w:rsid w:val="00D52446"/>
    <w:rsid w:val="00D52D41"/>
    <w:rsid w:val="00D540E9"/>
    <w:rsid w:val="00D546FF"/>
    <w:rsid w:val="00D549D1"/>
    <w:rsid w:val="00D55671"/>
    <w:rsid w:val="00D5582D"/>
    <w:rsid w:val="00D55A8E"/>
    <w:rsid w:val="00D55AD5"/>
    <w:rsid w:val="00D55C3E"/>
    <w:rsid w:val="00D55EB4"/>
    <w:rsid w:val="00D56A05"/>
    <w:rsid w:val="00D576CA"/>
    <w:rsid w:val="00D57B39"/>
    <w:rsid w:val="00D600E0"/>
    <w:rsid w:val="00D60D0C"/>
    <w:rsid w:val="00D60DFE"/>
    <w:rsid w:val="00D618E3"/>
    <w:rsid w:val="00D61AF5"/>
    <w:rsid w:val="00D620DB"/>
    <w:rsid w:val="00D63221"/>
    <w:rsid w:val="00D652B5"/>
    <w:rsid w:val="00D66155"/>
    <w:rsid w:val="00D674A6"/>
    <w:rsid w:val="00D67D58"/>
    <w:rsid w:val="00D67E63"/>
    <w:rsid w:val="00D7068F"/>
    <w:rsid w:val="00D708B0"/>
    <w:rsid w:val="00D718C7"/>
    <w:rsid w:val="00D72987"/>
    <w:rsid w:val="00D72B0C"/>
    <w:rsid w:val="00D7485B"/>
    <w:rsid w:val="00D75CDD"/>
    <w:rsid w:val="00D75CEF"/>
    <w:rsid w:val="00D77B1D"/>
    <w:rsid w:val="00D8021F"/>
    <w:rsid w:val="00D8025A"/>
    <w:rsid w:val="00D80383"/>
    <w:rsid w:val="00D80901"/>
    <w:rsid w:val="00D8124F"/>
    <w:rsid w:val="00D823C6"/>
    <w:rsid w:val="00D82B37"/>
    <w:rsid w:val="00D8327F"/>
    <w:rsid w:val="00D842EE"/>
    <w:rsid w:val="00D844B4"/>
    <w:rsid w:val="00D84E0E"/>
    <w:rsid w:val="00D85ABF"/>
    <w:rsid w:val="00D86CA3"/>
    <w:rsid w:val="00D871CE"/>
    <w:rsid w:val="00D87A4D"/>
    <w:rsid w:val="00D90EAC"/>
    <w:rsid w:val="00D91260"/>
    <w:rsid w:val="00D9196D"/>
    <w:rsid w:val="00D92982"/>
    <w:rsid w:val="00D93B60"/>
    <w:rsid w:val="00D94831"/>
    <w:rsid w:val="00D96120"/>
    <w:rsid w:val="00D96409"/>
    <w:rsid w:val="00D968EE"/>
    <w:rsid w:val="00D97279"/>
    <w:rsid w:val="00D97DE9"/>
    <w:rsid w:val="00DA0A81"/>
    <w:rsid w:val="00DA1CF3"/>
    <w:rsid w:val="00DA2977"/>
    <w:rsid w:val="00DA305E"/>
    <w:rsid w:val="00DA3DAB"/>
    <w:rsid w:val="00DA4EF9"/>
    <w:rsid w:val="00DA52A1"/>
    <w:rsid w:val="00DA5417"/>
    <w:rsid w:val="00DA5587"/>
    <w:rsid w:val="00DA56E8"/>
    <w:rsid w:val="00DA612D"/>
    <w:rsid w:val="00DA6939"/>
    <w:rsid w:val="00DA7536"/>
    <w:rsid w:val="00DA7754"/>
    <w:rsid w:val="00DB050F"/>
    <w:rsid w:val="00DB0A9F"/>
    <w:rsid w:val="00DB2FE3"/>
    <w:rsid w:val="00DB31EB"/>
    <w:rsid w:val="00DB377D"/>
    <w:rsid w:val="00DB3C98"/>
    <w:rsid w:val="00DB4D64"/>
    <w:rsid w:val="00DB6928"/>
    <w:rsid w:val="00DB6D05"/>
    <w:rsid w:val="00DB751D"/>
    <w:rsid w:val="00DB7DE6"/>
    <w:rsid w:val="00DC071B"/>
    <w:rsid w:val="00DC0B63"/>
    <w:rsid w:val="00DC2C48"/>
    <w:rsid w:val="00DC2D36"/>
    <w:rsid w:val="00DC305F"/>
    <w:rsid w:val="00DC53EF"/>
    <w:rsid w:val="00DC55F5"/>
    <w:rsid w:val="00DC5BF1"/>
    <w:rsid w:val="00DC7169"/>
    <w:rsid w:val="00DC76F4"/>
    <w:rsid w:val="00DC77B8"/>
    <w:rsid w:val="00DC7868"/>
    <w:rsid w:val="00DD02CF"/>
    <w:rsid w:val="00DD1412"/>
    <w:rsid w:val="00DD1F82"/>
    <w:rsid w:val="00DD2C73"/>
    <w:rsid w:val="00DD2E23"/>
    <w:rsid w:val="00DD32F5"/>
    <w:rsid w:val="00DD64DC"/>
    <w:rsid w:val="00DD73C7"/>
    <w:rsid w:val="00DE0FE6"/>
    <w:rsid w:val="00DE145F"/>
    <w:rsid w:val="00DE18FD"/>
    <w:rsid w:val="00DE2E11"/>
    <w:rsid w:val="00DE311C"/>
    <w:rsid w:val="00DE41BF"/>
    <w:rsid w:val="00DE51BB"/>
    <w:rsid w:val="00DE5608"/>
    <w:rsid w:val="00DE58D0"/>
    <w:rsid w:val="00DE654F"/>
    <w:rsid w:val="00DE6D69"/>
    <w:rsid w:val="00DE79E3"/>
    <w:rsid w:val="00DE7E35"/>
    <w:rsid w:val="00DF0B6E"/>
    <w:rsid w:val="00DF15E0"/>
    <w:rsid w:val="00DF2027"/>
    <w:rsid w:val="00DF2152"/>
    <w:rsid w:val="00DF349D"/>
    <w:rsid w:val="00DF36FA"/>
    <w:rsid w:val="00DF37A0"/>
    <w:rsid w:val="00DF37F0"/>
    <w:rsid w:val="00DF42EC"/>
    <w:rsid w:val="00DF58D3"/>
    <w:rsid w:val="00DF6009"/>
    <w:rsid w:val="00DF695C"/>
    <w:rsid w:val="00DF71D1"/>
    <w:rsid w:val="00DF7FC3"/>
    <w:rsid w:val="00E01079"/>
    <w:rsid w:val="00E02AA5"/>
    <w:rsid w:val="00E04C34"/>
    <w:rsid w:val="00E062D9"/>
    <w:rsid w:val="00E07831"/>
    <w:rsid w:val="00E104BE"/>
    <w:rsid w:val="00E110E7"/>
    <w:rsid w:val="00E11B20"/>
    <w:rsid w:val="00E138AD"/>
    <w:rsid w:val="00E13E26"/>
    <w:rsid w:val="00E13EBC"/>
    <w:rsid w:val="00E162B4"/>
    <w:rsid w:val="00E16E1D"/>
    <w:rsid w:val="00E17FA2"/>
    <w:rsid w:val="00E2046D"/>
    <w:rsid w:val="00E20790"/>
    <w:rsid w:val="00E220F4"/>
    <w:rsid w:val="00E22330"/>
    <w:rsid w:val="00E224F7"/>
    <w:rsid w:val="00E22888"/>
    <w:rsid w:val="00E239C8"/>
    <w:rsid w:val="00E24CE2"/>
    <w:rsid w:val="00E2671C"/>
    <w:rsid w:val="00E26E36"/>
    <w:rsid w:val="00E279A6"/>
    <w:rsid w:val="00E30495"/>
    <w:rsid w:val="00E30B5A"/>
    <w:rsid w:val="00E3123D"/>
    <w:rsid w:val="00E312C5"/>
    <w:rsid w:val="00E31461"/>
    <w:rsid w:val="00E31A0A"/>
    <w:rsid w:val="00E31D43"/>
    <w:rsid w:val="00E32608"/>
    <w:rsid w:val="00E333F2"/>
    <w:rsid w:val="00E34188"/>
    <w:rsid w:val="00E3455F"/>
    <w:rsid w:val="00E34B6E"/>
    <w:rsid w:val="00E353F8"/>
    <w:rsid w:val="00E35559"/>
    <w:rsid w:val="00E35563"/>
    <w:rsid w:val="00E360C7"/>
    <w:rsid w:val="00E3723A"/>
    <w:rsid w:val="00E37860"/>
    <w:rsid w:val="00E40326"/>
    <w:rsid w:val="00E40949"/>
    <w:rsid w:val="00E40B60"/>
    <w:rsid w:val="00E40CD4"/>
    <w:rsid w:val="00E419C7"/>
    <w:rsid w:val="00E41A0F"/>
    <w:rsid w:val="00E42922"/>
    <w:rsid w:val="00E42D93"/>
    <w:rsid w:val="00E43C56"/>
    <w:rsid w:val="00E4443A"/>
    <w:rsid w:val="00E446F1"/>
    <w:rsid w:val="00E4470C"/>
    <w:rsid w:val="00E46886"/>
    <w:rsid w:val="00E46E11"/>
    <w:rsid w:val="00E47AEF"/>
    <w:rsid w:val="00E5027B"/>
    <w:rsid w:val="00E50F08"/>
    <w:rsid w:val="00E51781"/>
    <w:rsid w:val="00E53B75"/>
    <w:rsid w:val="00E540CB"/>
    <w:rsid w:val="00E54E3B"/>
    <w:rsid w:val="00E5580A"/>
    <w:rsid w:val="00E57565"/>
    <w:rsid w:val="00E57A21"/>
    <w:rsid w:val="00E6035C"/>
    <w:rsid w:val="00E60B9B"/>
    <w:rsid w:val="00E61866"/>
    <w:rsid w:val="00E61CE5"/>
    <w:rsid w:val="00E63838"/>
    <w:rsid w:val="00E64434"/>
    <w:rsid w:val="00E64489"/>
    <w:rsid w:val="00E662E0"/>
    <w:rsid w:val="00E66F24"/>
    <w:rsid w:val="00E67C51"/>
    <w:rsid w:val="00E70028"/>
    <w:rsid w:val="00E702D4"/>
    <w:rsid w:val="00E70987"/>
    <w:rsid w:val="00E709D6"/>
    <w:rsid w:val="00E70C44"/>
    <w:rsid w:val="00E71583"/>
    <w:rsid w:val="00E71ABA"/>
    <w:rsid w:val="00E71E5D"/>
    <w:rsid w:val="00E72000"/>
    <w:rsid w:val="00E72BDF"/>
    <w:rsid w:val="00E72ED6"/>
    <w:rsid w:val="00E72EE3"/>
    <w:rsid w:val="00E72EFC"/>
    <w:rsid w:val="00E739EA"/>
    <w:rsid w:val="00E744D8"/>
    <w:rsid w:val="00E7451D"/>
    <w:rsid w:val="00E75281"/>
    <w:rsid w:val="00E7560F"/>
    <w:rsid w:val="00E75778"/>
    <w:rsid w:val="00E758EC"/>
    <w:rsid w:val="00E75BD1"/>
    <w:rsid w:val="00E800BD"/>
    <w:rsid w:val="00E82099"/>
    <w:rsid w:val="00E8234C"/>
    <w:rsid w:val="00E82E13"/>
    <w:rsid w:val="00E83562"/>
    <w:rsid w:val="00E83AA9"/>
    <w:rsid w:val="00E8464E"/>
    <w:rsid w:val="00E84B79"/>
    <w:rsid w:val="00E84D37"/>
    <w:rsid w:val="00E85928"/>
    <w:rsid w:val="00E85F27"/>
    <w:rsid w:val="00E86F2D"/>
    <w:rsid w:val="00E87822"/>
    <w:rsid w:val="00E879B6"/>
    <w:rsid w:val="00E90395"/>
    <w:rsid w:val="00E90E49"/>
    <w:rsid w:val="00E916B7"/>
    <w:rsid w:val="00E917F9"/>
    <w:rsid w:val="00E9268A"/>
    <w:rsid w:val="00E926A4"/>
    <w:rsid w:val="00E9291C"/>
    <w:rsid w:val="00E938D8"/>
    <w:rsid w:val="00E93FFE"/>
    <w:rsid w:val="00E94AFB"/>
    <w:rsid w:val="00E94F8A"/>
    <w:rsid w:val="00E958C2"/>
    <w:rsid w:val="00E97AA1"/>
    <w:rsid w:val="00EA0937"/>
    <w:rsid w:val="00EA325C"/>
    <w:rsid w:val="00EA3A42"/>
    <w:rsid w:val="00EA46C7"/>
    <w:rsid w:val="00EA58E8"/>
    <w:rsid w:val="00EA5B1E"/>
    <w:rsid w:val="00EA6FC6"/>
    <w:rsid w:val="00EA7A41"/>
    <w:rsid w:val="00EB077B"/>
    <w:rsid w:val="00EB083A"/>
    <w:rsid w:val="00EB1297"/>
    <w:rsid w:val="00EB3410"/>
    <w:rsid w:val="00EB4EA2"/>
    <w:rsid w:val="00EB4ED5"/>
    <w:rsid w:val="00EB5953"/>
    <w:rsid w:val="00EB5E75"/>
    <w:rsid w:val="00EB6300"/>
    <w:rsid w:val="00EB640B"/>
    <w:rsid w:val="00EC1127"/>
    <w:rsid w:val="00EC24D5"/>
    <w:rsid w:val="00EC27C6"/>
    <w:rsid w:val="00EC2CCF"/>
    <w:rsid w:val="00EC3C1B"/>
    <w:rsid w:val="00EC41EB"/>
    <w:rsid w:val="00EC4207"/>
    <w:rsid w:val="00EC4467"/>
    <w:rsid w:val="00EC51AA"/>
    <w:rsid w:val="00EC5653"/>
    <w:rsid w:val="00EC6135"/>
    <w:rsid w:val="00EC6ACC"/>
    <w:rsid w:val="00EC71CE"/>
    <w:rsid w:val="00EC71D7"/>
    <w:rsid w:val="00EC7266"/>
    <w:rsid w:val="00ED0850"/>
    <w:rsid w:val="00ED1006"/>
    <w:rsid w:val="00ED12A4"/>
    <w:rsid w:val="00ED1BD3"/>
    <w:rsid w:val="00ED1FDA"/>
    <w:rsid w:val="00ED29BF"/>
    <w:rsid w:val="00ED3BC4"/>
    <w:rsid w:val="00ED56BC"/>
    <w:rsid w:val="00ED589D"/>
    <w:rsid w:val="00ED6FF6"/>
    <w:rsid w:val="00EE1DD7"/>
    <w:rsid w:val="00EE2E03"/>
    <w:rsid w:val="00EE2F0E"/>
    <w:rsid w:val="00EE369F"/>
    <w:rsid w:val="00EE4500"/>
    <w:rsid w:val="00EE4F64"/>
    <w:rsid w:val="00EE5518"/>
    <w:rsid w:val="00EE5692"/>
    <w:rsid w:val="00EE6168"/>
    <w:rsid w:val="00EF0A4F"/>
    <w:rsid w:val="00EF18FE"/>
    <w:rsid w:val="00EF2A27"/>
    <w:rsid w:val="00EF2BD6"/>
    <w:rsid w:val="00EF365F"/>
    <w:rsid w:val="00EF3753"/>
    <w:rsid w:val="00EF3ABE"/>
    <w:rsid w:val="00EF45B0"/>
    <w:rsid w:val="00EF47D8"/>
    <w:rsid w:val="00EF5081"/>
    <w:rsid w:val="00EF5787"/>
    <w:rsid w:val="00EF5E1E"/>
    <w:rsid w:val="00EF60D0"/>
    <w:rsid w:val="00EF685F"/>
    <w:rsid w:val="00EF6941"/>
    <w:rsid w:val="00EF69D8"/>
    <w:rsid w:val="00F0033A"/>
    <w:rsid w:val="00F008BC"/>
    <w:rsid w:val="00F0232E"/>
    <w:rsid w:val="00F041FB"/>
    <w:rsid w:val="00F048E5"/>
    <w:rsid w:val="00F04D64"/>
    <w:rsid w:val="00F04E16"/>
    <w:rsid w:val="00F0528D"/>
    <w:rsid w:val="00F057AE"/>
    <w:rsid w:val="00F058D8"/>
    <w:rsid w:val="00F0640F"/>
    <w:rsid w:val="00F06B56"/>
    <w:rsid w:val="00F06C67"/>
    <w:rsid w:val="00F06CE9"/>
    <w:rsid w:val="00F06DFD"/>
    <w:rsid w:val="00F0709B"/>
    <w:rsid w:val="00F071D1"/>
    <w:rsid w:val="00F07478"/>
    <w:rsid w:val="00F07533"/>
    <w:rsid w:val="00F07FA4"/>
    <w:rsid w:val="00F10629"/>
    <w:rsid w:val="00F107FF"/>
    <w:rsid w:val="00F11015"/>
    <w:rsid w:val="00F11836"/>
    <w:rsid w:val="00F12809"/>
    <w:rsid w:val="00F1282E"/>
    <w:rsid w:val="00F1302B"/>
    <w:rsid w:val="00F13F3D"/>
    <w:rsid w:val="00F15280"/>
    <w:rsid w:val="00F15FA5"/>
    <w:rsid w:val="00F162E3"/>
    <w:rsid w:val="00F209B7"/>
    <w:rsid w:val="00F21165"/>
    <w:rsid w:val="00F21211"/>
    <w:rsid w:val="00F2126F"/>
    <w:rsid w:val="00F21274"/>
    <w:rsid w:val="00F21640"/>
    <w:rsid w:val="00F21ACE"/>
    <w:rsid w:val="00F22354"/>
    <w:rsid w:val="00F2376F"/>
    <w:rsid w:val="00F23CA3"/>
    <w:rsid w:val="00F23F14"/>
    <w:rsid w:val="00F243D8"/>
    <w:rsid w:val="00F243F7"/>
    <w:rsid w:val="00F25485"/>
    <w:rsid w:val="00F26002"/>
    <w:rsid w:val="00F26ED3"/>
    <w:rsid w:val="00F277B4"/>
    <w:rsid w:val="00F3010E"/>
    <w:rsid w:val="00F30828"/>
    <w:rsid w:val="00F30BD4"/>
    <w:rsid w:val="00F31331"/>
    <w:rsid w:val="00F313D6"/>
    <w:rsid w:val="00F34B38"/>
    <w:rsid w:val="00F34CDA"/>
    <w:rsid w:val="00F35438"/>
    <w:rsid w:val="00F35C1F"/>
    <w:rsid w:val="00F40F0C"/>
    <w:rsid w:val="00F42109"/>
    <w:rsid w:val="00F428A6"/>
    <w:rsid w:val="00F44964"/>
    <w:rsid w:val="00F44AA8"/>
    <w:rsid w:val="00F44B51"/>
    <w:rsid w:val="00F45B66"/>
    <w:rsid w:val="00F45BBE"/>
    <w:rsid w:val="00F45FAD"/>
    <w:rsid w:val="00F4766C"/>
    <w:rsid w:val="00F479CF"/>
    <w:rsid w:val="00F5060E"/>
    <w:rsid w:val="00F507D1"/>
    <w:rsid w:val="00F5089C"/>
    <w:rsid w:val="00F519CE"/>
    <w:rsid w:val="00F51ADA"/>
    <w:rsid w:val="00F522AD"/>
    <w:rsid w:val="00F52917"/>
    <w:rsid w:val="00F53471"/>
    <w:rsid w:val="00F544D4"/>
    <w:rsid w:val="00F545D3"/>
    <w:rsid w:val="00F54AD7"/>
    <w:rsid w:val="00F54CDC"/>
    <w:rsid w:val="00F54E56"/>
    <w:rsid w:val="00F55435"/>
    <w:rsid w:val="00F56EA2"/>
    <w:rsid w:val="00F573B5"/>
    <w:rsid w:val="00F60203"/>
    <w:rsid w:val="00F60354"/>
    <w:rsid w:val="00F60414"/>
    <w:rsid w:val="00F60528"/>
    <w:rsid w:val="00F6075F"/>
    <w:rsid w:val="00F607C5"/>
    <w:rsid w:val="00F60DEA"/>
    <w:rsid w:val="00F60EB7"/>
    <w:rsid w:val="00F62639"/>
    <w:rsid w:val="00F6302A"/>
    <w:rsid w:val="00F63950"/>
    <w:rsid w:val="00F64073"/>
    <w:rsid w:val="00F64876"/>
    <w:rsid w:val="00F64C2B"/>
    <w:rsid w:val="00F651BE"/>
    <w:rsid w:val="00F660F3"/>
    <w:rsid w:val="00F67CA9"/>
    <w:rsid w:val="00F67E95"/>
    <w:rsid w:val="00F67F53"/>
    <w:rsid w:val="00F703BE"/>
    <w:rsid w:val="00F71A8D"/>
    <w:rsid w:val="00F71F69"/>
    <w:rsid w:val="00F72B72"/>
    <w:rsid w:val="00F73A97"/>
    <w:rsid w:val="00F742AC"/>
    <w:rsid w:val="00F742D0"/>
    <w:rsid w:val="00F74315"/>
    <w:rsid w:val="00F74BB9"/>
    <w:rsid w:val="00F75582"/>
    <w:rsid w:val="00F75D37"/>
    <w:rsid w:val="00F75D53"/>
    <w:rsid w:val="00F76A3F"/>
    <w:rsid w:val="00F76EFA"/>
    <w:rsid w:val="00F7718F"/>
    <w:rsid w:val="00F771AA"/>
    <w:rsid w:val="00F773EC"/>
    <w:rsid w:val="00F804BE"/>
    <w:rsid w:val="00F817CE"/>
    <w:rsid w:val="00F829DF"/>
    <w:rsid w:val="00F82E42"/>
    <w:rsid w:val="00F82EC5"/>
    <w:rsid w:val="00F8456C"/>
    <w:rsid w:val="00F84617"/>
    <w:rsid w:val="00F854A4"/>
    <w:rsid w:val="00F859D8"/>
    <w:rsid w:val="00F868F5"/>
    <w:rsid w:val="00F86D0D"/>
    <w:rsid w:val="00F87399"/>
    <w:rsid w:val="00F9056A"/>
    <w:rsid w:val="00F90F8D"/>
    <w:rsid w:val="00F90FA2"/>
    <w:rsid w:val="00F91714"/>
    <w:rsid w:val="00F91CE0"/>
    <w:rsid w:val="00F920DC"/>
    <w:rsid w:val="00F923A2"/>
    <w:rsid w:val="00F92782"/>
    <w:rsid w:val="00F9318A"/>
    <w:rsid w:val="00F933B0"/>
    <w:rsid w:val="00F93AA9"/>
    <w:rsid w:val="00F94AE8"/>
    <w:rsid w:val="00F95322"/>
    <w:rsid w:val="00F964F2"/>
    <w:rsid w:val="00F96985"/>
    <w:rsid w:val="00F97838"/>
    <w:rsid w:val="00F97890"/>
    <w:rsid w:val="00F97D2A"/>
    <w:rsid w:val="00FA07CA"/>
    <w:rsid w:val="00FA0D26"/>
    <w:rsid w:val="00FA1328"/>
    <w:rsid w:val="00FA1530"/>
    <w:rsid w:val="00FA2BB3"/>
    <w:rsid w:val="00FA4D69"/>
    <w:rsid w:val="00FA508C"/>
    <w:rsid w:val="00FA5B92"/>
    <w:rsid w:val="00FA6F72"/>
    <w:rsid w:val="00FA74DF"/>
    <w:rsid w:val="00FB27AE"/>
    <w:rsid w:val="00FB4C80"/>
    <w:rsid w:val="00FB58FA"/>
    <w:rsid w:val="00FB66B7"/>
    <w:rsid w:val="00FB680A"/>
    <w:rsid w:val="00FB6A6A"/>
    <w:rsid w:val="00FB723A"/>
    <w:rsid w:val="00FB7845"/>
    <w:rsid w:val="00FB7D1A"/>
    <w:rsid w:val="00FC0FC7"/>
    <w:rsid w:val="00FC27F9"/>
    <w:rsid w:val="00FC4C39"/>
    <w:rsid w:val="00FC7429"/>
    <w:rsid w:val="00FC7467"/>
    <w:rsid w:val="00FC75A6"/>
    <w:rsid w:val="00FC786F"/>
    <w:rsid w:val="00FD07F6"/>
    <w:rsid w:val="00FD1271"/>
    <w:rsid w:val="00FD1779"/>
    <w:rsid w:val="00FD1EC8"/>
    <w:rsid w:val="00FD2BF2"/>
    <w:rsid w:val="00FD3158"/>
    <w:rsid w:val="00FD36C4"/>
    <w:rsid w:val="00FD47ED"/>
    <w:rsid w:val="00FD56E6"/>
    <w:rsid w:val="00FD5E03"/>
    <w:rsid w:val="00FD66E7"/>
    <w:rsid w:val="00FD6EFE"/>
    <w:rsid w:val="00FD74DB"/>
    <w:rsid w:val="00FD7660"/>
    <w:rsid w:val="00FD7B58"/>
    <w:rsid w:val="00FE0655"/>
    <w:rsid w:val="00FE0EC3"/>
    <w:rsid w:val="00FE1E05"/>
    <w:rsid w:val="00FE222F"/>
    <w:rsid w:val="00FE22B8"/>
    <w:rsid w:val="00FE2365"/>
    <w:rsid w:val="00FE2A70"/>
    <w:rsid w:val="00FE37A1"/>
    <w:rsid w:val="00FE37D7"/>
    <w:rsid w:val="00FE3C98"/>
    <w:rsid w:val="00FE4C7B"/>
    <w:rsid w:val="00FE6302"/>
    <w:rsid w:val="00FE6DF6"/>
    <w:rsid w:val="00FE7336"/>
    <w:rsid w:val="00FE787C"/>
    <w:rsid w:val="00FF0CBD"/>
    <w:rsid w:val="00FF0DC4"/>
    <w:rsid w:val="00FF0F21"/>
    <w:rsid w:val="00FF1491"/>
    <w:rsid w:val="00FF22D8"/>
    <w:rsid w:val="00FF272A"/>
    <w:rsid w:val="00FF418A"/>
    <w:rsid w:val="00FF45A5"/>
    <w:rsid w:val="00FF4CB4"/>
    <w:rsid w:val="00FF5247"/>
    <w:rsid w:val="00FF5898"/>
    <w:rsid w:val="00FF58D8"/>
    <w:rsid w:val="00FF5C91"/>
    <w:rsid w:val="00FF6B86"/>
    <w:rsid w:val="00FF6ECC"/>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AF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D33A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AFE"/>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21"/>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table" w:customStyle="1" w:styleId="TableGrid3">
    <w:name w:val="Table Grid3"/>
    <w:basedOn w:val="TableNormal"/>
    <w:next w:val="TableGrid"/>
    <w:uiPriority w:val="39"/>
    <w:rsid w:val="008549B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549B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73356727">
      <w:bodyDiv w:val="1"/>
      <w:marLeft w:val="0"/>
      <w:marRight w:val="0"/>
      <w:marTop w:val="0"/>
      <w:marBottom w:val="0"/>
      <w:divBdr>
        <w:top w:val="none" w:sz="0" w:space="0" w:color="auto"/>
        <w:left w:val="none" w:sz="0" w:space="0" w:color="auto"/>
        <w:bottom w:val="none" w:sz="0" w:space="0" w:color="auto"/>
        <w:right w:val="none" w:sz="0" w:space="0" w:color="auto"/>
      </w:divBdr>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26555865">
      <w:bodyDiv w:val="1"/>
      <w:marLeft w:val="0"/>
      <w:marRight w:val="0"/>
      <w:marTop w:val="0"/>
      <w:marBottom w:val="0"/>
      <w:divBdr>
        <w:top w:val="none" w:sz="0" w:space="0" w:color="auto"/>
        <w:left w:val="none" w:sz="0" w:space="0" w:color="auto"/>
        <w:bottom w:val="none" w:sz="0" w:space="0" w:color="auto"/>
        <w:right w:val="none" w:sz="0" w:space="0" w:color="auto"/>
      </w:divBdr>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5NUHHDQN7SK2-1476151046-47640</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https://ericsson.sharepoint.com/sites/star/_layouts/15/DocIdRedir.aspx?ID=5NUHHDQN7SK2-1476151046-47640</Url>
      <Description>5NUHHDQN7SK2-1476151046-47640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4.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5.xml><?xml version="1.0" encoding="utf-8"?>
<ds:datastoreItem xmlns:ds="http://schemas.openxmlformats.org/officeDocument/2006/customXml" ds:itemID="{0948BFEA-DF71-4289-9565-43DAE6E1E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F535B1-4F9D-4902-8C9E-4606341B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4271</TotalTime>
  <Pages>10</Pages>
  <Words>3156</Words>
  <Characters>16597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Ericsson</cp:lastModifiedBy>
  <cp:revision>1660</cp:revision>
  <cp:lastPrinted>2008-01-31T08:09:00Z</cp:lastPrinted>
  <dcterms:created xsi:type="dcterms:W3CDTF">2018-10-21T14:32:00Z</dcterms:created>
  <dcterms:modified xsi:type="dcterms:W3CDTF">2019-05-03T02:06:00Z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e3954e51-9bae-4053-b9c9-23a8051d3e2e</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1024">
    <vt:lpwstr>1059</vt:lpwstr>
  </property>
  <property fmtid="{D5CDD505-2E9C-101B-9397-08002B2CF9AE}" pid="47" name="AuthorIds_UIVersion_5120">
    <vt:lpwstr>1059</vt:lpwstr>
  </property>
  <property fmtid="{D5CDD505-2E9C-101B-9397-08002B2CF9AE}" pid="48" name="AuthorIds_UIVersion_11264">
    <vt:lpwstr>326</vt:lpwstr>
  </property>
  <property fmtid="{D5CDD505-2E9C-101B-9397-08002B2CF9AE}" pid="49" name="AuthorIds_UIVersion_11776">
    <vt:lpwstr>136</vt:lpwstr>
  </property>
  <property fmtid="{D5CDD505-2E9C-101B-9397-08002B2CF9AE}" pid="50" name="AuthorIds_UIVersion_13312">
    <vt:lpwstr>291</vt:lpwstr>
  </property>
  <property fmtid="{D5CDD505-2E9C-101B-9397-08002B2CF9AE}" pid="51" name="AuthorIds_UIVersion_17408">
    <vt:lpwstr>136</vt:lpwstr>
  </property>
</Properties>
</file>